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E9D" w:rsidRPr="00B31007" w:rsidRDefault="006D0C7C" w:rsidP="00681F31">
      <w:pPr>
        <w:rPr>
          <w:rFonts w:ascii="Times New Roman" w:hAnsi="Times New Roman" w:cs="Times New Roman"/>
        </w:rPr>
        <w:sectPr w:rsidR="00752E9D" w:rsidRPr="00B31007" w:rsidSect="00515164">
          <w:headerReference w:type="even" r:id="rId8"/>
          <w:headerReference w:type="default" r:id="rId9"/>
          <w:headerReference w:type="first" r:id="rId10"/>
          <w:pgSz w:w="12240" w:h="15840" w:code="1"/>
          <w:pgMar w:top="1440" w:right="1080" w:bottom="1440" w:left="2880" w:header="547" w:footer="720" w:gutter="0"/>
          <w:cols w:space="720"/>
          <w:titlePg/>
          <w:docGrid w:linePitch="360"/>
        </w:sectPr>
      </w:pPr>
      <w:r>
        <w:rPr>
          <w:rFonts w:ascii="Times New Roman" w:hAnsi="Times New Roman" w:cs="Times New Roman"/>
          <w:noProof/>
        </w:rPr>
        <mc:AlternateContent>
          <mc:Choice Requires="wps">
            <w:drawing>
              <wp:anchor distT="0" distB="0" distL="114300" distR="114300" simplePos="0" relativeHeight="251657216" behindDoc="0" locked="0" layoutInCell="0" allowOverlap="1">
                <wp:simplePos x="0" y="0"/>
                <wp:positionH relativeFrom="page">
                  <wp:posOffset>347345</wp:posOffset>
                </wp:positionH>
                <wp:positionV relativeFrom="page">
                  <wp:posOffset>338455</wp:posOffset>
                </wp:positionV>
                <wp:extent cx="1257300" cy="2195195"/>
                <wp:effectExtent l="444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195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7C2C" w:rsidRDefault="00CD7C2C" w:rsidP="00CD7C2C">
                            <w:pPr>
                              <w:pStyle w:val="blueroman"/>
                              <w:rPr>
                                <w:rFonts w:ascii="DIN-Bold" w:hAnsi="DIN-Bold"/>
                                <w:color w:val="000000"/>
                              </w:rPr>
                            </w:pPr>
                            <w:r>
                              <w:rPr>
                                <w:rFonts w:ascii="DIN-Bold" w:hAnsi="DIN-Bold"/>
                                <w:color w:val="000000"/>
                              </w:rPr>
                              <w:t>EMILY CHIANG</w:t>
                            </w:r>
                          </w:p>
                          <w:p w:rsidR="00CD7C2C" w:rsidRPr="00692FCE" w:rsidRDefault="00CD7C2C" w:rsidP="00CD7C2C">
                            <w:pPr>
                              <w:pStyle w:val="blueroman"/>
                              <w:rPr>
                                <w:rFonts w:ascii="DIN-RegularItalic" w:hAnsi="DIN-RegularItalic"/>
                                <w:color w:val="000000"/>
                              </w:rPr>
                            </w:pPr>
                            <w:r>
                              <w:rPr>
                                <w:rFonts w:ascii="DIN-RegularItalic" w:hAnsi="DIN-RegularItalic"/>
                                <w:color w:val="000000"/>
                              </w:rPr>
                              <w:t>LEGAL DIRECTOR</w:t>
                            </w:r>
                          </w:p>
                          <w:p w:rsidR="00CD7C2C" w:rsidRPr="007C44E7" w:rsidRDefault="00CD7C2C" w:rsidP="00CD7C2C">
                            <w:pPr>
                              <w:pStyle w:val="blueroman"/>
                              <w:rPr>
                                <w:b/>
                                <w:color w:val="auto"/>
                              </w:rPr>
                            </w:pPr>
                            <w:r>
                              <w:rPr>
                                <w:rFonts w:ascii="DIN-Bold" w:hAnsi="DIN-Bold"/>
                                <w:color w:val="000000"/>
                              </w:rPr>
                              <w:br/>
                              <w:t>NANCY TALNER</w:t>
                            </w:r>
                            <w:r w:rsidRPr="00315ADD">
                              <w:rPr>
                                <w:b/>
                                <w:color w:val="auto"/>
                              </w:rPr>
                              <w:t xml:space="preserve"> </w:t>
                            </w:r>
                          </w:p>
                          <w:p w:rsidR="00CD7C2C" w:rsidRDefault="00CD7C2C" w:rsidP="00CD7C2C">
                            <w:pPr>
                              <w:pStyle w:val="blueroman"/>
                              <w:rPr>
                                <w:rFonts w:ascii="DIN-RegularItalic" w:hAnsi="DIN-RegularItalic"/>
                                <w:color w:val="000000"/>
                              </w:rPr>
                            </w:pPr>
                            <w:r>
                              <w:rPr>
                                <w:rFonts w:ascii="DIN-RegularItalic" w:hAnsi="DIN-RegularItalic"/>
                                <w:color w:val="000000"/>
                              </w:rPr>
                              <w:t>SENIOR STAFF ATTORNEY</w:t>
                            </w:r>
                          </w:p>
                          <w:p w:rsidR="00CD7C2C" w:rsidRDefault="00CD7C2C" w:rsidP="00CD7C2C">
                            <w:pPr>
                              <w:pStyle w:val="blueroman"/>
                              <w:rPr>
                                <w:rFonts w:ascii="DIN-Bold" w:hAnsi="DIN-Bold"/>
                                <w:color w:val="auto"/>
                              </w:rPr>
                            </w:pPr>
                          </w:p>
                          <w:p w:rsidR="00CD7C2C" w:rsidRPr="007C44E7" w:rsidRDefault="00CD7C2C" w:rsidP="00CD7C2C">
                            <w:pPr>
                              <w:pStyle w:val="blueroman"/>
                              <w:rPr>
                                <w:rFonts w:ascii="DIN-Bold" w:hAnsi="DIN-Bold"/>
                                <w:color w:val="auto"/>
                              </w:rPr>
                            </w:pPr>
                            <w:r>
                              <w:rPr>
                                <w:rFonts w:ascii="DIN-Bold" w:hAnsi="DIN-Bold"/>
                                <w:color w:val="auto"/>
                              </w:rPr>
                              <w:t>LA ROND BAKER</w:t>
                            </w:r>
                          </w:p>
                          <w:p w:rsidR="00CD7C2C" w:rsidRDefault="00CD7C2C" w:rsidP="00CD7C2C">
                            <w:pPr>
                              <w:pStyle w:val="blueroman"/>
                              <w:rPr>
                                <w:rFonts w:ascii="DIN-Bold" w:hAnsi="DIN-Bold"/>
                                <w:color w:val="000000"/>
                              </w:rPr>
                            </w:pPr>
                            <w:r>
                              <w:rPr>
                                <w:rFonts w:ascii="DIN-Bold" w:hAnsi="DIN-Bold"/>
                                <w:color w:val="000000"/>
                              </w:rPr>
                              <w:t>PRACHI DAVE</w:t>
                            </w:r>
                          </w:p>
                          <w:p w:rsidR="00CD7C2C" w:rsidRDefault="00CD7C2C" w:rsidP="00CD7C2C">
                            <w:pPr>
                              <w:pStyle w:val="blueroman"/>
                              <w:rPr>
                                <w:rFonts w:ascii="DIN-RegularItalic" w:hAnsi="DIN-RegularItalic"/>
                                <w:color w:val="000000"/>
                              </w:rPr>
                            </w:pPr>
                            <w:r>
                              <w:rPr>
                                <w:rFonts w:ascii="DIN-RegularItalic" w:hAnsi="DIN-RegularItalic"/>
                                <w:color w:val="000000"/>
                              </w:rPr>
                              <w:t>STAFF ATTORNEYS</w:t>
                            </w:r>
                          </w:p>
                          <w:p w:rsidR="00CD7C2C" w:rsidRPr="006D71FF" w:rsidRDefault="00CD7C2C" w:rsidP="00CD7C2C">
                            <w:pPr>
                              <w:pStyle w:val="blueroman"/>
                              <w:rPr>
                                <w:rFonts w:ascii="DIN-RegularItalic" w:hAnsi="DIN-RegularItalic"/>
                                <w:caps/>
                                <w:color w:val="auto"/>
                              </w:rPr>
                            </w:pPr>
                            <w:r>
                              <w:rPr>
                                <w:b/>
                              </w:rPr>
                              <w:br/>
                            </w:r>
                            <w:r>
                              <w:rPr>
                                <w:rFonts w:ascii="DIN-Bold" w:hAnsi="DIN-Bold"/>
                                <w:color w:val="auto"/>
                              </w:rPr>
                              <w:t>MARGARET CHEN</w:t>
                            </w:r>
                            <w:r>
                              <w:rPr>
                                <w:rFonts w:ascii="DIN-Bold" w:hAnsi="DIN-Bold"/>
                                <w:color w:val="auto"/>
                              </w:rPr>
                              <w:br/>
                            </w:r>
                            <w:r>
                              <w:rPr>
                                <w:rFonts w:ascii="DIN-RegularItalic" w:hAnsi="DIN-RegularItalic"/>
                                <w:caps/>
                                <w:color w:val="auto"/>
                              </w:rPr>
                              <w:t>Floyd and delores Jones family Staff Attorney</w:t>
                            </w:r>
                          </w:p>
                          <w:p w:rsidR="00CD7C2C" w:rsidRDefault="00CD7C2C" w:rsidP="00CD7C2C">
                            <w:pPr>
                              <w:pStyle w:val="blueroman"/>
                              <w:rPr>
                                <w:b/>
                              </w:rPr>
                            </w:pPr>
                          </w:p>
                          <w:p w:rsidR="00CD7C2C" w:rsidRDefault="00BA5983" w:rsidP="00CD7C2C">
                            <w:pPr>
                              <w:pStyle w:val="blueroman"/>
                              <w:rPr>
                                <w:rFonts w:ascii="DIN-Bold" w:hAnsi="DIN-Bold"/>
                                <w:color w:val="auto"/>
                              </w:rPr>
                            </w:pPr>
                            <w:r>
                              <w:rPr>
                                <w:rFonts w:ascii="DIN-Bold" w:hAnsi="DIN-Bold"/>
                                <w:color w:val="auto"/>
                              </w:rPr>
                              <w:t>JESSICA WOLFE</w:t>
                            </w:r>
                          </w:p>
                          <w:p w:rsidR="00692FCE" w:rsidRPr="001D669D" w:rsidRDefault="00BA5983" w:rsidP="00692FCE">
                            <w:pPr>
                              <w:pStyle w:val="blueroman"/>
                              <w:rPr>
                                <w:rFonts w:ascii="DIN-RegularItalic" w:hAnsi="DIN-RegularItalic"/>
                                <w:b/>
                                <w:caps/>
                                <w:color w:val="auto"/>
                              </w:rPr>
                            </w:pPr>
                            <w:r>
                              <w:rPr>
                                <w:rFonts w:ascii="DIN-RegularItalic" w:hAnsi="DIN-RegularItalic"/>
                                <w:caps/>
                                <w:color w:val="auto"/>
                              </w:rPr>
                              <w:t>eQUAL JUSTICE WORKS FELLOW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35pt;margin-top:26.65pt;width:99pt;height:172.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" o:allowincell="f" stroked="f">
                <v:textbox inset="0,0,0,0">
                  <w:txbxContent>
                    <w:p w:rsidR="00CD7C2C" w:rsidRDefault="00CD7C2C" w:rsidP="00CD7C2C">
                      <w:pPr>
                        <w:pStyle w:val="blueroman"/>
                        <w:rPr>
                          <w:rFonts w:ascii="DIN-Bold" w:hAnsi="DIN-Bold"/>
                          <w:color w:val="000000"/>
                        </w:rPr>
                      </w:pPr>
                      <w:r>
                        <w:rPr>
                          <w:rFonts w:ascii="DIN-Bold" w:hAnsi="DIN-Bold"/>
                          <w:color w:val="000000"/>
                        </w:rPr>
                        <w:t>EMILY CHIANG</w:t>
                      </w:r>
                    </w:p>
                    <w:p w:rsidR="00CD7C2C" w:rsidRPr="00692FCE" w:rsidRDefault="00CD7C2C" w:rsidP="00CD7C2C">
                      <w:pPr>
                        <w:pStyle w:val="blueroman"/>
                        <w:rPr>
                          <w:rFonts w:ascii="DIN-RegularItalic" w:hAnsi="DIN-RegularItalic"/>
                          <w:color w:val="000000"/>
                        </w:rPr>
                      </w:pPr>
                      <w:r>
                        <w:rPr>
                          <w:rFonts w:ascii="DIN-RegularItalic" w:hAnsi="DIN-RegularItalic"/>
                          <w:color w:val="000000"/>
                        </w:rPr>
                        <w:t>LEGAL DIRECTOR</w:t>
                      </w:r>
                    </w:p>
                    <w:p w:rsidR="00CD7C2C" w:rsidRPr="007C44E7" w:rsidRDefault="00CD7C2C" w:rsidP="00CD7C2C">
                      <w:pPr>
                        <w:pStyle w:val="blueroman"/>
                        <w:rPr>
                          <w:b/>
                          <w:color w:val="auto"/>
                        </w:rPr>
                      </w:pPr>
                      <w:r>
                        <w:rPr>
                          <w:rFonts w:ascii="DIN-Bold" w:hAnsi="DIN-Bold"/>
                          <w:color w:val="000000"/>
                        </w:rPr>
                        <w:br/>
                        <w:t>NANCY TALNER</w:t>
                      </w:r>
                      <w:r w:rsidRPr="00315ADD">
                        <w:rPr>
                          <w:b/>
                          <w:color w:val="auto"/>
                        </w:rPr>
                        <w:t xml:space="preserve"> </w:t>
                      </w:r>
                    </w:p>
                    <w:p w:rsidR="00CD7C2C" w:rsidRDefault="00CD7C2C" w:rsidP="00CD7C2C">
                      <w:pPr>
                        <w:pStyle w:val="blueroman"/>
                        <w:rPr>
                          <w:rFonts w:ascii="DIN-RegularItalic" w:hAnsi="DIN-RegularItalic"/>
                          <w:color w:val="000000"/>
                        </w:rPr>
                      </w:pPr>
                      <w:r>
                        <w:rPr>
                          <w:rFonts w:ascii="DIN-RegularItalic" w:hAnsi="DIN-RegularItalic"/>
                          <w:color w:val="000000"/>
                        </w:rPr>
                        <w:t>SENIOR STAFF ATTORNEY</w:t>
                      </w:r>
                    </w:p>
                    <w:p w:rsidR="00CD7C2C" w:rsidRDefault="00CD7C2C" w:rsidP="00CD7C2C">
                      <w:pPr>
                        <w:pStyle w:val="blueroman"/>
                        <w:rPr>
                          <w:rFonts w:ascii="DIN-Bold" w:hAnsi="DIN-Bold"/>
                          <w:color w:val="auto"/>
                        </w:rPr>
                      </w:pPr>
                    </w:p>
                    <w:p w:rsidR="00CD7C2C" w:rsidRPr="007C44E7" w:rsidRDefault="00CD7C2C" w:rsidP="00CD7C2C">
                      <w:pPr>
                        <w:pStyle w:val="blueroman"/>
                        <w:rPr>
                          <w:rFonts w:ascii="DIN-Bold" w:hAnsi="DIN-Bold"/>
                          <w:color w:val="auto"/>
                        </w:rPr>
                      </w:pPr>
                      <w:r>
                        <w:rPr>
                          <w:rFonts w:ascii="DIN-Bold" w:hAnsi="DIN-Bold"/>
                          <w:color w:val="auto"/>
                        </w:rPr>
                        <w:t>LA ROND BAKER</w:t>
                      </w:r>
                    </w:p>
                    <w:p w:rsidR="00CD7C2C" w:rsidRDefault="00CD7C2C" w:rsidP="00CD7C2C">
                      <w:pPr>
                        <w:pStyle w:val="blueroman"/>
                        <w:rPr>
                          <w:rFonts w:ascii="DIN-Bold" w:hAnsi="DIN-Bold"/>
                          <w:color w:val="000000"/>
                        </w:rPr>
                      </w:pPr>
                      <w:r>
                        <w:rPr>
                          <w:rFonts w:ascii="DIN-Bold" w:hAnsi="DIN-Bold"/>
                          <w:color w:val="000000"/>
                        </w:rPr>
                        <w:t>PRACHI DAVE</w:t>
                      </w:r>
                    </w:p>
                    <w:p w:rsidR="00CD7C2C" w:rsidRDefault="00CD7C2C" w:rsidP="00CD7C2C">
                      <w:pPr>
                        <w:pStyle w:val="blueroman"/>
                        <w:rPr>
                          <w:rFonts w:ascii="DIN-RegularItalic" w:hAnsi="DIN-RegularItalic"/>
                          <w:color w:val="000000"/>
                        </w:rPr>
                      </w:pPr>
                      <w:r>
                        <w:rPr>
                          <w:rFonts w:ascii="DIN-RegularItalic" w:hAnsi="DIN-RegularItalic"/>
                          <w:color w:val="000000"/>
                        </w:rPr>
                        <w:t>STAFF ATTORNEYS</w:t>
                      </w:r>
                    </w:p>
                    <w:p w:rsidR="00CD7C2C" w:rsidRPr="006D71FF" w:rsidRDefault="00CD7C2C" w:rsidP="00CD7C2C">
                      <w:pPr>
                        <w:pStyle w:val="blueroman"/>
                        <w:rPr>
                          <w:rFonts w:ascii="DIN-RegularItalic" w:hAnsi="DIN-RegularItalic"/>
                          <w:caps/>
                          <w:color w:val="auto"/>
                        </w:rPr>
                      </w:pPr>
                      <w:r>
                        <w:rPr>
                          <w:b/>
                        </w:rPr>
                        <w:br/>
                      </w:r>
                      <w:r>
                        <w:rPr>
                          <w:rFonts w:ascii="DIN-Bold" w:hAnsi="DIN-Bold"/>
                          <w:color w:val="auto"/>
                        </w:rPr>
                        <w:t>MARGARET CHEN</w:t>
                      </w:r>
                      <w:r>
                        <w:rPr>
                          <w:rFonts w:ascii="DIN-Bold" w:hAnsi="DIN-Bold"/>
                          <w:color w:val="auto"/>
                        </w:rPr>
                        <w:br/>
                      </w:r>
                      <w:r>
                        <w:rPr>
                          <w:rFonts w:ascii="DIN-RegularItalic" w:hAnsi="DIN-RegularItalic"/>
                          <w:caps/>
                          <w:color w:val="auto"/>
                        </w:rPr>
                        <w:t>Floyd and delores Jones family Staff Attorney</w:t>
                      </w:r>
                    </w:p>
                    <w:p w:rsidR="00CD7C2C" w:rsidRDefault="00CD7C2C" w:rsidP="00CD7C2C">
                      <w:pPr>
                        <w:pStyle w:val="blueroman"/>
                        <w:rPr>
                          <w:b/>
                        </w:rPr>
                      </w:pPr>
                    </w:p>
                    <w:p w:rsidR="00CD7C2C" w:rsidRDefault="00BA5983" w:rsidP="00CD7C2C">
                      <w:pPr>
                        <w:pStyle w:val="blueroman"/>
                        <w:rPr>
                          <w:rFonts w:ascii="DIN-Bold" w:hAnsi="DIN-Bold"/>
                          <w:color w:val="auto"/>
                        </w:rPr>
                      </w:pPr>
                      <w:r>
                        <w:rPr>
                          <w:rFonts w:ascii="DIN-Bold" w:hAnsi="DIN-Bold"/>
                          <w:color w:val="auto"/>
                        </w:rPr>
                        <w:t>JESSICA WOLFE</w:t>
                      </w:r>
                    </w:p>
                    <w:p w:rsidR="00692FCE" w:rsidRPr="001D669D" w:rsidRDefault="00BA5983" w:rsidP="00692FCE">
                      <w:pPr>
                        <w:pStyle w:val="blueroman"/>
                        <w:rPr>
                          <w:rFonts w:ascii="DIN-RegularItalic" w:hAnsi="DIN-RegularItalic"/>
                          <w:b/>
                          <w:caps/>
                          <w:color w:val="auto"/>
                        </w:rPr>
                      </w:pPr>
                      <w:r>
                        <w:rPr>
                          <w:rFonts w:ascii="DIN-RegularItalic" w:hAnsi="DIN-RegularItalic"/>
                          <w:caps/>
                          <w:color w:val="auto"/>
                        </w:rPr>
                        <w:t>eQUAL JUSTICE WORKS FELLOW</w:t>
                      </w:r>
                    </w:p>
                  </w:txbxContent>
                </v:textbox>
                <w10:wrap anchorx="page" anchory="page"/>
              </v:shape>
            </w:pict>
          </mc:Fallback>
        </mc:AlternateContent>
      </w:r>
      <w:r>
        <w:rPr>
          <w:rFonts w:ascii="Times New Roman" w:hAnsi="Times New Roman" w:cs="Times New Roman"/>
          <w:noProof/>
        </w:rPr>
        <mc:AlternateContent>
          <mc:Choice Requires="wps">
            <w:drawing>
              <wp:anchor distT="0" distB="0" distL="114300" distR="114300" simplePos="0" relativeHeight="251658240" behindDoc="0" locked="0" layoutInCell="1" allowOverlap="1">
                <wp:simplePos x="0" y="0"/>
                <wp:positionH relativeFrom="page">
                  <wp:posOffset>347345</wp:posOffset>
                </wp:positionH>
                <wp:positionV relativeFrom="page">
                  <wp:posOffset>3602990</wp:posOffset>
                </wp:positionV>
                <wp:extent cx="1257300" cy="1828800"/>
                <wp:effectExtent l="4445" t="254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461B" w:rsidRDefault="0095461B" w:rsidP="00990D03">
                            <w:pPr>
                              <w:pStyle w:val="blueroman"/>
                              <w:rPr>
                                <w:rFonts w:ascii="DIN-Bold" w:hAnsi="DIN-Bold"/>
                                <w:color w:val="000000"/>
                              </w:rPr>
                            </w:pPr>
                            <w:r>
                              <w:rPr>
                                <w:rFonts w:ascii="DIN-Bold" w:hAnsi="DIN-Bold"/>
                                <w:color w:val="000000"/>
                              </w:rPr>
                              <w:t xml:space="preserve">AMERICAN CIVIL </w:t>
                            </w:r>
                          </w:p>
                          <w:p w:rsidR="0095461B" w:rsidRDefault="0095461B" w:rsidP="00990D03">
                            <w:pPr>
                              <w:pStyle w:val="blueroman"/>
                              <w:rPr>
                                <w:rFonts w:ascii="DIN-Bold" w:hAnsi="DIN-Bold"/>
                                <w:color w:val="000000"/>
                              </w:rPr>
                            </w:pPr>
                            <w:r>
                              <w:rPr>
                                <w:rFonts w:ascii="DIN-Bold" w:hAnsi="DIN-Bold"/>
                                <w:color w:val="000000"/>
                              </w:rPr>
                              <w:t xml:space="preserve">LIBERTIES </w:t>
                            </w:r>
                            <w:r w:rsidR="006C743F">
                              <w:rPr>
                                <w:rFonts w:ascii="DIN-Bold" w:hAnsi="DIN-Bold"/>
                                <w:color w:val="000000"/>
                              </w:rPr>
                              <w:t>UNION</w:t>
                            </w:r>
                            <w:r>
                              <w:rPr>
                                <w:rFonts w:ascii="DIN-Bold" w:hAnsi="DIN-Bold"/>
                                <w:color w:val="000000"/>
                              </w:rPr>
                              <w:t xml:space="preserve"> </w:t>
                            </w:r>
                            <w:r w:rsidR="006C743F">
                              <w:rPr>
                                <w:rFonts w:ascii="DIN-Bold" w:hAnsi="DIN-Bold"/>
                                <w:color w:val="000000"/>
                              </w:rPr>
                              <w:br/>
                              <w:t xml:space="preserve">OF </w:t>
                            </w:r>
                            <w:smartTag w:uri="urn:schemas-microsoft-com:office:smarttags" w:element="State">
                              <w:smartTag w:uri="urn:schemas-microsoft-com:office:smarttags" w:element="place">
                                <w:r w:rsidR="006C743F">
                                  <w:rPr>
                                    <w:rFonts w:ascii="DIN-Bold" w:hAnsi="DIN-Bold"/>
                                    <w:color w:val="000000"/>
                                  </w:rPr>
                                  <w:t>WASHINGTON</w:t>
                                </w:r>
                              </w:smartTag>
                            </w:smartTag>
                            <w:r>
                              <w:rPr>
                                <w:rFonts w:ascii="DIN-Bold" w:hAnsi="DIN-Bold"/>
                                <w:color w:val="000000"/>
                              </w:rPr>
                              <w:t xml:space="preserve"> </w:t>
                            </w:r>
                          </w:p>
                          <w:p w:rsidR="0095461B" w:rsidRDefault="0095461B" w:rsidP="00990D03">
                            <w:pPr>
                              <w:pStyle w:val="blueroman"/>
                              <w:rPr>
                                <w:rFonts w:ascii="DIN-Bold" w:hAnsi="DIN-Bold"/>
                                <w:color w:val="000000"/>
                              </w:rPr>
                            </w:pPr>
                            <w:r>
                              <w:rPr>
                                <w:rFonts w:ascii="DIN-Bold" w:hAnsi="DIN-Bold"/>
                                <w:color w:val="000000"/>
                              </w:rPr>
                              <w:t>FOUNDATION</w:t>
                            </w:r>
                          </w:p>
                          <w:p w:rsidR="0048255B" w:rsidRDefault="0048255B" w:rsidP="0048255B">
                            <w:pPr>
                              <w:pStyle w:val="blueroman"/>
                              <w:rPr>
                                <w:color w:val="000000"/>
                              </w:rPr>
                            </w:pPr>
                            <w:r>
                              <w:rPr>
                                <w:color w:val="000000"/>
                              </w:rPr>
                              <w:t>901 FIFTH AVENUE #630</w:t>
                            </w:r>
                          </w:p>
                          <w:p w:rsidR="0048255B" w:rsidRDefault="0048255B" w:rsidP="0048255B">
                            <w:pPr>
                              <w:pStyle w:val="blueroman"/>
                              <w:rPr>
                                <w:color w:val="000000"/>
                              </w:rPr>
                            </w:pPr>
                            <w:r>
                              <w:rPr>
                                <w:color w:val="000000"/>
                              </w:rPr>
                              <w:t>SEATTLE, WA 98164</w:t>
                            </w:r>
                          </w:p>
                          <w:p w:rsidR="0095461B" w:rsidRDefault="0095461B" w:rsidP="00990D03">
                            <w:pPr>
                              <w:pStyle w:val="blueroman"/>
                              <w:rPr>
                                <w:color w:val="000000"/>
                              </w:rPr>
                            </w:pPr>
                            <w:r>
                              <w:rPr>
                                <w:color w:val="000000"/>
                              </w:rPr>
                              <w:t>T/206.624.2184</w:t>
                            </w:r>
                          </w:p>
                          <w:p w:rsidR="0095461B" w:rsidRDefault="0095461B" w:rsidP="00990D03">
                            <w:pPr>
                              <w:pStyle w:val="blueroman"/>
                              <w:rPr>
                                <w:color w:val="000000"/>
                              </w:rPr>
                            </w:pPr>
                            <w:r>
                              <w:rPr>
                                <w:color w:val="000000"/>
                              </w:rPr>
                              <w:t>F/206.624.2190</w:t>
                            </w:r>
                          </w:p>
                          <w:p w:rsidR="0095461B" w:rsidRDefault="0095461B" w:rsidP="00990D03">
                            <w:pPr>
                              <w:pStyle w:val="blueroman"/>
                              <w:rPr>
                                <w:color w:val="000000"/>
                              </w:rPr>
                            </w:pPr>
                            <w:r>
                              <w:rPr>
                                <w:color w:val="000000"/>
                              </w:rPr>
                              <w:t>WWW.ACLU-WA.ORG</w:t>
                            </w:r>
                          </w:p>
                          <w:p w:rsidR="0095461B" w:rsidRDefault="0095461B" w:rsidP="00990D03">
                            <w:pPr>
                              <w:pStyle w:val="blueroman"/>
                              <w:rPr>
                                <w:color w:val="000000"/>
                              </w:rPr>
                            </w:pPr>
                          </w:p>
                          <w:p w:rsidR="0095461B" w:rsidRDefault="00425E49" w:rsidP="00990D03">
                            <w:pPr>
                              <w:pStyle w:val="blueroman"/>
                              <w:rPr>
                                <w:color w:val="000000"/>
                              </w:rPr>
                            </w:pPr>
                            <w:r>
                              <w:rPr>
                                <w:color w:val="000000"/>
                              </w:rPr>
                              <w:t>JEAN ROBINSON</w:t>
                            </w:r>
                          </w:p>
                          <w:p w:rsidR="0095461B" w:rsidRDefault="0095461B" w:rsidP="00990D03">
                            <w:pPr>
                              <w:pStyle w:val="blueroman"/>
                              <w:rPr>
                                <w:rFonts w:ascii="DIN-RegularItalic" w:hAnsi="DIN-RegularItalic"/>
                                <w:color w:val="000000"/>
                              </w:rPr>
                            </w:pPr>
                            <w:r>
                              <w:rPr>
                                <w:rFonts w:ascii="DIN-RegularItalic" w:hAnsi="DIN-RegularItalic"/>
                                <w:color w:val="000000"/>
                              </w:rPr>
                              <w:t>BOARD PRESIDENT</w:t>
                            </w:r>
                          </w:p>
                          <w:p w:rsidR="0095461B" w:rsidRDefault="0095461B" w:rsidP="00990D03">
                            <w:pPr>
                              <w:pStyle w:val="blueroman"/>
                              <w:rPr>
                                <w:rFonts w:ascii="DIN-RegularItalic" w:hAnsi="DIN-RegularItalic"/>
                                <w:color w:val="000000"/>
                              </w:rPr>
                            </w:pPr>
                          </w:p>
                          <w:p w:rsidR="0095461B" w:rsidRDefault="0095461B" w:rsidP="00515164">
                            <w:pPr>
                              <w:pStyle w:val="blueroman"/>
                              <w:rPr>
                                <w:color w:val="000000"/>
                              </w:rPr>
                            </w:pPr>
                            <w:r>
                              <w:rPr>
                                <w:color w:val="000000"/>
                              </w:rPr>
                              <w:t>KATHLEEN TAYLOR</w:t>
                            </w:r>
                          </w:p>
                          <w:p w:rsidR="0095461B" w:rsidRPr="00515164" w:rsidRDefault="0095461B" w:rsidP="00515164">
                            <w:pPr>
                              <w:pStyle w:val="blueroman"/>
                              <w:rPr>
                                <w:rFonts w:ascii="DIN-RegularItalic" w:hAnsi="DIN-RegularItalic"/>
                                <w:color w:val="000000"/>
                              </w:rPr>
                            </w:pPr>
                            <w:r>
                              <w:rPr>
                                <w:rFonts w:ascii="DIN-RegularItalic" w:hAnsi="DIN-RegularItalic"/>
                                <w:color w:val="000000"/>
                              </w:rPr>
                              <w:t>EXECUTIVE DIRECTOR</w:t>
                            </w:r>
                          </w:p>
                          <w:p w:rsidR="0095461B" w:rsidRPr="00515164" w:rsidRDefault="0095461B" w:rsidP="00990D03">
                            <w:pPr>
                              <w:pStyle w:val="blueroman"/>
                              <w:rPr>
                                <w:rFonts w:ascii="DIN-RegularItalic" w:hAnsi="DIN-RegularItalic"/>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7.35pt;margin-top:283.7pt;width:99pt;height:2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" stroked="f">
                <v:textbox inset="0,0,0,0">
                  <w:txbxContent>
                    <w:p w:rsidR="0095461B" w:rsidRDefault="0095461B" w:rsidP="00990D03">
                      <w:pPr>
                        <w:pStyle w:val="blueroman"/>
                        <w:rPr>
                          <w:rFonts w:ascii="DIN-Bold" w:hAnsi="DIN-Bold"/>
                          <w:color w:val="000000"/>
                        </w:rPr>
                      </w:pPr>
                      <w:r>
                        <w:rPr>
                          <w:rFonts w:ascii="DIN-Bold" w:hAnsi="DIN-Bold"/>
                          <w:color w:val="000000"/>
                        </w:rPr>
                        <w:t xml:space="preserve">AMERICAN CIVIL </w:t>
                      </w:r>
                    </w:p>
                    <w:p w:rsidR="0095461B" w:rsidRDefault="0095461B" w:rsidP="00990D03">
                      <w:pPr>
                        <w:pStyle w:val="blueroman"/>
                        <w:rPr>
                          <w:rFonts w:ascii="DIN-Bold" w:hAnsi="DIN-Bold"/>
                          <w:color w:val="000000"/>
                        </w:rPr>
                      </w:pPr>
                      <w:r>
                        <w:rPr>
                          <w:rFonts w:ascii="DIN-Bold" w:hAnsi="DIN-Bold"/>
                          <w:color w:val="000000"/>
                        </w:rPr>
                        <w:t xml:space="preserve">LIBERTIES </w:t>
                      </w:r>
                      <w:r w:rsidR="006C743F">
                        <w:rPr>
                          <w:rFonts w:ascii="DIN-Bold" w:hAnsi="DIN-Bold"/>
                          <w:color w:val="000000"/>
                        </w:rPr>
                        <w:t>UNION</w:t>
                      </w:r>
                      <w:r>
                        <w:rPr>
                          <w:rFonts w:ascii="DIN-Bold" w:hAnsi="DIN-Bold"/>
                          <w:color w:val="000000"/>
                        </w:rPr>
                        <w:t xml:space="preserve"> </w:t>
                      </w:r>
                      <w:r w:rsidR="006C743F">
                        <w:rPr>
                          <w:rFonts w:ascii="DIN-Bold" w:hAnsi="DIN-Bold"/>
                          <w:color w:val="000000"/>
                        </w:rPr>
                        <w:br/>
                        <w:t xml:space="preserve">OF </w:t>
                      </w:r>
                      <w:smartTag w:uri="urn:schemas-microsoft-com:office:smarttags" w:element="State">
                        <w:smartTag w:uri="urn:schemas-microsoft-com:office:smarttags" w:element="place">
                          <w:r w:rsidR="006C743F">
                            <w:rPr>
                              <w:rFonts w:ascii="DIN-Bold" w:hAnsi="DIN-Bold"/>
                              <w:color w:val="000000"/>
                            </w:rPr>
                            <w:t>WASHINGTON</w:t>
                          </w:r>
                        </w:smartTag>
                      </w:smartTag>
                      <w:r>
                        <w:rPr>
                          <w:rFonts w:ascii="DIN-Bold" w:hAnsi="DIN-Bold"/>
                          <w:color w:val="000000"/>
                        </w:rPr>
                        <w:t xml:space="preserve"> </w:t>
                      </w:r>
                    </w:p>
                    <w:p w:rsidR="0095461B" w:rsidRDefault="0095461B" w:rsidP="00990D03">
                      <w:pPr>
                        <w:pStyle w:val="blueroman"/>
                        <w:rPr>
                          <w:rFonts w:ascii="DIN-Bold" w:hAnsi="DIN-Bold"/>
                          <w:color w:val="000000"/>
                        </w:rPr>
                      </w:pPr>
                      <w:r>
                        <w:rPr>
                          <w:rFonts w:ascii="DIN-Bold" w:hAnsi="DIN-Bold"/>
                          <w:color w:val="000000"/>
                        </w:rPr>
                        <w:t>FOUNDATION</w:t>
                      </w:r>
                    </w:p>
                    <w:p w:rsidR="0048255B" w:rsidRDefault="0048255B" w:rsidP="0048255B">
                      <w:pPr>
                        <w:pStyle w:val="blueroman"/>
                        <w:rPr>
                          <w:color w:val="000000"/>
                        </w:rPr>
                      </w:pPr>
                      <w:r>
                        <w:rPr>
                          <w:color w:val="000000"/>
                        </w:rPr>
                        <w:t>901 FIFTH AVENUE #630</w:t>
                      </w:r>
                    </w:p>
                    <w:p w:rsidR="0048255B" w:rsidRDefault="0048255B" w:rsidP="0048255B">
                      <w:pPr>
                        <w:pStyle w:val="blueroman"/>
                        <w:rPr>
                          <w:color w:val="000000"/>
                        </w:rPr>
                      </w:pPr>
                      <w:r>
                        <w:rPr>
                          <w:color w:val="000000"/>
                        </w:rPr>
                        <w:t>SEATTLE, WA 98164</w:t>
                      </w:r>
                    </w:p>
                    <w:p w:rsidR="0095461B" w:rsidRDefault="0095461B" w:rsidP="00990D03">
                      <w:pPr>
                        <w:pStyle w:val="blueroman"/>
                        <w:rPr>
                          <w:color w:val="000000"/>
                        </w:rPr>
                      </w:pPr>
                      <w:r>
                        <w:rPr>
                          <w:color w:val="000000"/>
                        </w:rPr>
                        <w:t>T/206.624.2184</w:t>
                      </w:r>
                    </w:p>
                    <w:p w:rsidR="0095461B" w:rsidRDefault="0095461B" w:rsidP="00990D03">
                      <w:pPr>
                        <w:pStyle w:val="blueroman"/>
                        <w:rPr>
                          <w:color w:val="000000"/>
                        </w:rPr>
                      </w:pPr>
                      <w:r>
                        <w:rPr>
                          <w:color w:val="000000"/>
                        </w:rPr>
                        <w:t>F/206.624.2190</w:t>
                      </w:r>
                    </w:p>
                    <w:p w:rsidR="0095461B" w:rsidRDefault="0095461B" w:rsidP="00990D03">
                      <w:pPr>
                        <w:pStyle w:val="blueroman"/>
                        <w:rPr>
                          <w:color w:val="000000"/>
                        </w:rPr>
                      </w:pPr>
                      <w:r>
                        <w:rPr>
                          <w:color w:val="000000"/>
                        </w:rPr>
                        <w:t>WWW.ACLU-WA.ORG</w:t>
                      </w:r>
                    </w:p>
                    <w:p w:rsidR="0095461B" w:rsidRDefault="0095461B" w:rsidP="00990D03">
                      <w:pPr>
                        <w:pStyle w:val="blueroman"/>
                        <w:rPr>
                          <w:color w:val="000000"/>
                        </w:rPr>
                      </w:pPr>
                    </w:p>
                    <w:p w:rsidR="0095461B" w:rsidRDefault="00425E49" w:rsidP="00990D03">
                      <w:pPr>
                        <w:pStyle w:val="blueroman"/>
                        <w:rPr>
                          <w:color w:val="000000"/>
                        </w:rPr>
                      </w:pPr>
                      <w:r>
                        <w:rPr>
                          <w:color w:val="000000"/>
                        </w:rPr>
                        <w:t>JEAN ROBINSON</w:t>
                      </w:r>
                    </w:p>
                    <w:p w:rsidR="0095461B" w:rsidRDefault="0095461B" w:rsidP="00990D03">
                      <w:pPr>
                        <w:pStyle w:val="blueroman"/>
                        <w:rPr>
                          <w:rFonts w:ascii="DIN-RegularItalic" w:hAnsi="DIN-RegularItalic"/>
                          <w:color w:val="000000"/>
                        </w:rPr>
                      </w:pPr>
                      <w:r>
                        <w:rPr>
                          <w:rFonts w:ascii="DIN-RegularItalic" w:hAnsi="DIN-RegularItalic"/>
                          <w:color w:val="000000"/>
                        </w:rPr>
                        <w:t>BOARD PRESIDENT</w:t>
                      </w:r>
                    </w:p>
                    <w:p w:rsidR="0095461B" w:rsidRDefault="0095461B" w:rsidP="00990D03">
                      <w:pPr>
                        <w:pStyle w:val="blueroman"/>
                        <w:rPr>
                          <w:rFonts w:ascii="DIN-RegularItalic" w:hAnsi="DIN-RegularItalic"/>
                          <w:color w:val="000000"/>
                        </w:rPr>
                      </w:pPr>
                    </w:p>
                    <w:p w:rsidR="0095461B" w:rsidRDefault="0095461B" w:rsidP="00515164">
                      <w:pPr>
                        <w:pStyle w:val="blueroman"/>
                        <w:rPr>
                          <w:color w:val="000000"/>
                        </w:rPr>
                      </w:pPr>
                      <w:r>
                        <w:rPr>
                          <w:color w:val="000000"/>
                        </w:rPr>
                        <w:t>KATHLEEN TAYLOR</w:t>
                      </w:r>
                    </w:p>
                    <w:p w:rsidR="0095461B" w:rsidRPr="00515164" w:rsidRDefault="0095461B" w:rsidP="00515164">
                      <w:pPr>
                        <w:pStyle w:val="blueroman"/>
                        <w:rPr>
                          <w:rFonts w:ascii="DIN-RegularItalic" w:hAnsi="DIN-RegularItalic"/>
                          <w:color w:val="000000"/>
                        </w:rPr>
                      </w:pPr>
                      <w:r>
                        <w:rPr>
                          <w:rFonts w:ascii="DIN-RegularItalic" w:hAnsi="DIN-RegularItalic"/>
                          <w:color w:val="000000"/>
                        </w:rPr>
                        <w:t>EXECUTIVE DIRECTOR</w:t>
                      </w:r>
                    </w:p>
                    <w:p w:rsidR="0095461B" w:rsidRPr="00515164" w:rsidRDefault="0095461B" w:rsidP="00990D03">
                      <w:pPr>
                        <w:pStyle w:val="blueroman"/>
                        <w:rPr>
                          <w:rFonts w:ascii="DIN-RegularItalic" w:hAnsi="DIN-RegularItalic"/>
                          <w:color w:val="000000"/>
                        </w:rPr>
                      </w:pPr>
                    </w:p>
                  </w:txbxContent>
                </v:textbox>
                <w10:wrap anchorx="page" anchory="page"/>
              </v:shape>
            </w:pict>
          </mc:Fallback>
        </mc:AlternateContent>
      </w:r>
    </w:p>
    <w:p w:rsidR="001328B8" w:rsidRPr="00B31007" w:rsidRDefault="001328B8" w:rsidP="001328B8">
      <w:pPr>
        <w:rPr>
          <w:rFonts w:ascii="Times New Roman" w:hAnsi="Times New Roman" w:cs="Times New Roman"/>
        </w:rPr>
      </w:pPr>
    </w:p>
    <w:p w:rsidR="00053AE2" w:rsidRPr="00CF449A" w:rsidRDefault="00CF449A" w:rsidP="00053AE2">
      <w:pPr>
        <w:rPr>
          <w:rFonts w:ascii="Times New Roman" w:hAnsi="Times New Roman" w:cs="Times New Roman"/>
          <w:szCs w:val="24"/>
        </w:rPr>
      </w:pPr>
      <w:r>
        <w:rPr>
          <w:rFonts w:ascii="Times New Roman" w:hAnsi="Times New Roman" w:cs="Times New Roman"/>
          <w:szCs w:val="24"/>
        </w:rPr>
        <w:t>February 2, 2017</w:t>
      </w:r>
    </w:p>
    <w:p w:rsidR="00BA53A1" w:rsidRPr="00CF449A" w:rsidRDefault="00BA53A1" w:rsidP="001328B8">
      <w:pPr>
        <w:rPr>
          <w:rFonts w:ascii="Times New Roman" w:hAnsi="Times New Roman" w:cs="Times New Roman"/>
          <w:szCs w:val="24"/>
        </w:rPr>
      </w:pPr>
    </w:p>
    <w:p w:rsidR="00CF449A" w:rsidRPr="00CF449A" w:rsidRDefault="00CF449A" w:rsidP="00CF449A">
      <w:pPr>
        <w:outlineLvl w:val="0"/>
        <w:rPr>
          <w:rFonts w:ascii="Times New Roman" w:hAnsi="Times New Roman" w:cs="Times New Roman"/>
          <w:szCs w:val="24"/>
        </w:rPr>
      </w:pPr>
      <w:r w:rsidRPr="00CF449A">
        <w:rPr>
          <w:rFonts w:ascii="Times New Roman" w:hAnsi="Times New Roman" w:cs="Times New Roman"/>
          <w:szCs w:val="24"/>
        </w:rPr>
        <w:t>U.S. Customs &amp; Border Protection</w:t>
      </w:r>
    </w:p>
    <w:p w:rsidR="00CF449A" w:rsidRPr="00CF449A" w:rsidRDefault="00CF449A" w:rsidP="00CF449A">
      <w:pPr>
        <w:rPr>
          <w:rFonts w:ascii="Times New Roman" w:hAnsi="Times New Roman" w:cs="Times New Roman"/>
          <w:szCs w:val="24"/>
        </w:rPr>
      </w:pPr>
      <w:r w:rsidRPr="00CF449A">
        <w:rPr>
          <w:rFonts w:ascii="Times New Roman" w:hAnsi="Times New Roman" w:cs="Times New Roman"/>
          <w:szCs w:val="24"/>
        </w:rPr>
        <w:t>1000 2nd Ave, Suite 2200</w:t>
      </w:r>
    </w:p>
    <w:p w:rsidR="00CF449A" w:rsidRPr="00CF449A" w:rsidRDefault="00CF449A" w:rsidP="00CF449A">
      <w:pPr>
        <w:rPr>
          <w:rFonts w:ascii="Times New Roman" w:hAnsi="Times New Roman" w:cs="Times New Roman"/>
          <w:szCs w:val="24"/>
        </w:rPr>
      </w:pPr>
      <w:r w:rsidRPr="00CF449A">
        <w:rPr>
          <w:rFonts w:ascii="Times New Roman" w:hAnsi="Times New Roman" w:cs="Times New Roman"/>
          <w:szCs w:val="24"/>
        </w:rPr>
        <w:t xml:space="preserve">Seattle, WA 98104 </w:t>
      </w:r>
    </w:p>
    <w:p w:rsidR="00CF449A" w:rsidRPr="00CF449A" w:rsidRDefault="00CF449A" w:rsidP="00CF449A">
      <w:pPr>
        <w:rPr>
          <w:rFonts w:ascii="Times New Roman" w:hAnsi="Times New Roman" w:cs="Times New Roman"/>
          <w:szCs w:val="24"/>
        </w:rPr>
      </w:pPr>
    </w:p>
    <w:p w:rsidR="00CF449A" w:rsidRPr="00CF449A" w:rsidRDefault="00CF449A" w:rsidP="00CF449A">
      <w:pPr>
        <w:pStyle w:val="CommentText"/>
        <w:outlineLvl w:val="0"/>
        <w:rPr>
          <w:sz w:val="24"/>
          <w:szCs w:val="24"/>
        </w:rPr>
      </w:pPr>
      <w:r w:rsidRPr="00CF449A">
        <w:rPr>
          <w:sz w:val="24"/>
          <w:szCs w:val="24"/>
        </w:rPr>
        <w:t>FOIA Officer</w:t>
      </w:r>
    </w:p>
    <w:p w:rsidR="00CF449A" w:rsidRPr="00CF449A" w:rsidRDefault="00CF449A" w:rsidP="00CF449A">
      <w:pPr>
        <w:pStyle w:val="CommentText"/>
        <w:rPr>
          <w:sz w:val="24"/>
          <w:szCs w:val="24"/>
        </w:rPr>
      </w:pPr>
      <w:r w:rsidRPr="00CF449A">
        <w:rPr>
          <w:sz w:val="24"/>
          <w:szCs w:val="24"/>
        </w:rPr>
        <w:t>U.S. Customs &amp; Border Protection</w:t>
      </w:r>
    </w:p>
    <w:p w:rsidR="00CF449A" w:rsidRPr="00CF449A" w:rsidRDefault="00CF449A" w:rsidP="00CF449A">
      <w:pPr>
        <w:pStyle w:val="CommentText"/>
        <w:rPr>
          <w:sz w:val="24"/>
          <w:szCs w:val="24"/>
        </w:rPr>
      </w:pPr>
      <w:r w:rsidRPr="00CF449A">
        <w:rPr>
          <w:sz w:val="24"/>
          <w:szCs w:val="24"/>
        </w:rPr>
        <w:t>1300 Pennsylvania Avenue, NW Room 3.3D</w:t>
      </w:r>
    </w:p>
    <w:p w:rsidR="00CF449A" w:rsidRPr="00CF449A" w:rsidRDefault="00CF449A" w:rsidP="00CF449A">
      <w:pPr>
        <w:pStyle w:val="CommentText"/>
        <w:rPr>
          <w:sz w:val="24"/>
          <w:szCs w:val="24"/>
        </w:rPr>
      </w:pPr>
      <w:r w:rsidRPr="00CF449A">
        <w:rPr>
          <w:sz w:val="24"/>
          <w:szCs w:val="24"/>
        </w:rPr>
        <w:t>Washington, D.C. 20229</w:t>
      </w:r>
    </w:p>
    <w:p w:rsidR="00CF449A" w:rsidRPr="00CF449A" w:rsidRDefault="00CF449A" w:rsidP="00CF449A">
      <w:pPr>
        <w:rPr>
          <w:rFonts w:ascii="Times New Roman" w:hAnsi="Times New Roman" w:cs="Times New Roman"/>
          <w:szCs w:val="24"/>
        </w:rPr>
      </w:pPr>
      <w:r w:rsidRPr="00CF449A">
        <w:rPr>
          <w:rFonts w:ascii="Times New Roman" w:hAnsi="Times New Roman" w:cs="Times New Roman"/>
          <w:szCs w:val="24"/>
        </w:rPr>
        <w:t>Phone: (202) 344-1610</w:t>
      </w:r>
    </w:p>
    <w:p w:rsidR="00CF449A" w:rsidRPr="00CF449A" w:rsidRDefault="00CF449A" w:rsidP="00CF449A">
      <w:pPr>
        <w:contextualSpacing/>
        <w:rPr>
          <w:rFonts w:ascii="Times New Roman" w:hAnsi="Times New Roman" w:cs="Times New Roman"/>
          <w:szCs w:val="24"/>
        </w:rPr>
      </w:pPr>
    </w:p>
    <w:p w:rsidR="00CF449A" w:rsidRPr="00CF449A" w:rsidRDefault="00CF449A" w:rsidP="00CF449A">
      <w:pPr>
        <w:keepNext/>
        <w:autoSpaceDE w:val="0"/>
        <w:autoSpaceDN w:val="0"/>
        <w:adjustRightInd w:val="0"/>
        <w:contextualSpacing/>
        <w:rPr>
          <w:rFonts w:ascii="Times New Roman" w:hAnsi="Times New Roman" w:cs="Times New Roman"/>
          <w:b/>
          <w:bCs/>
          <w:szCs w:val="24"/>
          <w:u w:val="single"/>
        </w:rPr>
      </w:pPr>
      <w:r w:rsidRPr="00CF449A">
        <w:rPr>
          <w:rFonts w:ascii="Times New Roman" w:hAnsi="Times New Roman" w:cs="Times New Roman"/>
          <w:b/>
          <w:bCs/>
          <w:szCs w:val="24"/>
        </w:rPr>
        <w:t>Re:</w:t>
      </w:r>
      <w:r w:rsidRPr="00CF449A">
        <w:rPr>
          <w:rFonts w:ascii="Times New Roman" w:hAnsi="Times New Roman" w:cs="Times New Roman"/>
          <w:b/>
          <w:bCs/>
          <w:szCs w:val="24"/>
        </w:rPr>
        <w:tab/>
      </w:r>
      <w:r w:rsidRPr="00CF449A">
        <w:rPr>
          <w:rFonts w:ascii="Times New Roman" w:hAnsi="Times New Roman" w:cs="Times New Roman"/>
          <w:b/>
          <w:bCs/>
          <w:szCs w:val="24"/>
          <w:u w:val="single"/>
        </w:rPr>
        <w:t>Request Under Freedom of Information Act</w:t>
      </w:r>
    </w:p>
    <w:p w:rsidR="00CF449A" w:rsidRPr="00CF449A" w:rsidRDefault="00CF449A" w:rsidP="00CF449A">
      <w:pPr>
        <w:keepNext/>
        <w:autoSpaceDE w:val="0"/>
        <w:autoSpaceDN w:val="0"/>
        <w:adjustRightInd w:val="0"/>
        <w:ind w:left="720"/>
        <w:contextualSpacing/>
        <w:rPr>
          <w:rFonts w:ascii="Times New Roman" w:hAnsi="Times New Roman" w:cs="Times New Roman"/>
          <w:b/>
          <w:bCs/>
          <w:szCs w:val="24"/>
          <w:u w:val="single"/>
        </w:rPr>
      </w:pPr>
      <w:r w:rsidRPr="00CF449A">
        <w:rPr>
          <w:rFonts w:ascii="Times New Roman" w:hAnsi="Times New Roman" w:cs="Times New Roman"/>
          <w:b/>
          <w:bCs/>
          <w:szCs w:val="24"/>
          <w:u w:val="single"/>
        </w:rPr>
        <w:t>(Expedited Processing &amp; Fee Waiver/Limitation Requested)</w:t>
      </w:r>
    </w:p>
    <w:p w:rsidR="00CF449A" w:rsidRPr="00CF449A" w:rsidRDefault="00CF449A" w:rsidP="00CF449A">
      <w:pPr>
        <w:keepNext/>
        <w:autoSpaceDE w:val="0"/>
        <w:autoSpaceDN w:val="0"/>
        <w:adjustRightInd w:val="0"/>
        <w:contextualSpacing/>
        <w:rPr>
          <w:rFonts w:ascii="Times New Roman" w:hAnsi="Times New Roman" w:cs="Times New Roman"/>
          <w:szCs w:val="24"/>
        </w:rPr>
      </w:pPr>
    </w:p>
    <w:p w:rsidR="00CF449A" w:rsidRPr="00CF449A" w:rsidRDefault="00CF449A" w:rsidP="00CF449A">
      <w:pPr>
        <w:keepNext/>
        <w:autoSpaceDE w:val="0"/>
        <w:autoSpaceDN w:val="0"/>
        <w:adjustRightInd w:val="0"/>
        <w:contextualSpacing/>
        <w:rPr>
          <w:rFonts w:ascii="Times New Roman" w:hAnsi="Times New Roman" w:cs="Times New Roman"/>
          <w:szCs w:val="24"/>
        </w:rPr>
      </w:pPr>
      <w:r w:rsidRPr="00CF449A">
        <w:rPr>
          <w:rFonts w:ascii="Times New Roman" w:hAnsi="Times New Roman" w:cs="Times New Roman"/>
          <w:szCs w:val="24"/>
        </w:rPr>
        <w:t>To Whom It May Concern:</w:t>
      </w:r>
    </w:p>
    <w:p w:rsidR="00CF449A" w:rsidRPr="00CF449A" w:rsidRDefault="00CF449A" w:rsidP="00CF449A">
      <w:pPr>
        <w:autoSpaceDE w:val="0"/>
        <w:autoSpaceDN w:val="0"/>
        <w:adjustRightInd w:val="0"/>
        <w:ind w:firstLine="720"/>
        <w:contextualSpacing/>
        <w:rPr>
          <w:rFonts w:ascii="Times New Roman" w:hAnsi="Times New Roman" w:cs="Times New Roman"/>
          <w:szCs w:val="24"/>
        </w:rPr>
      </w:pPr>
      <w:r w:rsidRPr="00CF449A">
        <w:rPr>
          <w:rFonts w:ascii="Times New Roman" w:hAnsi="Times New Roman" w:cs="Times New Roman"/>
          <w:szCs w:val="24"/>
        </w:rPr>
        <w:t>The American Civil Liberties Union of Washington, ACLU of Washington Foundation, American Civil Liberties Union of Montana, American Civil Liberties Union of Montana Foundation, and American Civil Liberties Union of North Dakota (together, “ACLU”)</w:t>
      </w:r>
      <w:r w:rsidRPr="00CF449A">
        <w:rPr>
          <w:rStyle w:val="FootnoteReference"/>
          <w:rFonts w:ascii="Times New Roman" w:hAnsi="Times New Roman" w:cs="Times New Roman"/>
          <w:szCs w:val="24"/>
        </w:rPr>
        <w:footnoteReference w:id="1"/>
      </w:r>
      <w:r w:rsidRPr="00CF449A">
        <w:rPr>
          <w:rFonts w:ascii="Times New Roman" w:hAnsi="Times New Roman" w:cs="Times New Roman"/>
          <w:szCs w:val="24"/>
        </w:rPr>
        <w:t xml:space="preserve"> submit this Freedom of Information Act (“FOIA”) request (“Request”) for records about the implem</w:t>
      </w:r>
      <w:bookmarkStart w:id="0" w:name="_GoBack"/>
      <w:bookmarkEnd w:id="0"/>
      <w:r w:rsidRPr="00CF449A">
        <w:rPr>
          <w:rFonts w:ascii="Times New Roman" w:hAnsi="Times New Roman" w:cs="Times New Roman"/>
          <w:szCs w:val="24"/>
        </w:rPr>
        <w:t xml:space="preserve">entation of President Trump’s January 27, 2017 </w:t>
      </w:r>
      <w:r w:rsidRPr="00CF449A">
        <w:rPr>
          <w:rFonts w:ascii="Times New Roman" w:hAnsi="Times New Roman" w:cs="Times New Roman"/>
          <w:bCs/>
          <w:szCs w:val="24"/>
        </w:rPr>
        <w:t xml:space="preserve">Executive Order (“Executive Order”) by </w:t>
      </w:r>
      <w:r w:rsidRPr="00CF449A">
        <w:rPr>
          <w:rFonts w:ascii="Times New Roman" w:hAnsi="Times New Roman" w:cs="Times New Roman"/>
          <w:szCs w:val="24"/>
        </w:rPr>
        <w:t>U.S. Customs and Border Protection (“CBP”)</w:t>
      </w:r>
      <w:r w:rsidRPr="00CF449A">
        <w:rPr>
          <w:rFonts w:ascii="Times New Roman" w:hAnsi="Times New Roman" w:cs="Times New Roman"/>
          <w:bCs/>
          <w:szCs w:val="24"/>
        </w:rPr>
        <w:t>. Titled “Protecting the Nation from Foreign Terrorist Entry into the United States,” the Executive Order halts refugee admissions and bars entrants from seven predominantly Muslim countries from entering the United States.</w:t>
      </w:r>
      <w:r w:rsidRPr="00CF449A">
        <w:rPr>
          <w:rStyle w:val="FootnoteReference"/>
          <w:rFonts w:ascii="Times New Roman" w:hAnsi="Times New Roman" w:cs="Times New Roman"/>
          <w:bCs/>
          <w:szCs w:val="24"/>
        </w:rPr>
        <w:footnoteReference w:id="2"/>
      </w:r>
      <w:r w:rsidRPr="00CF449A">
        <w:rPr>
          <w:rFonts w:ascii="Times New Roman" w:hAnsi="Times New Roman" w:cs="Times New Roman"/>
          <w:szCs w:val="24"/>
        </w:rPr>
        <w:t xml:space="preserve"> By this letter, which constitutes a request pursuant to FOIA, 5 U.S.C. § 552 </w:t>
      </w:r>
      <w:r w:rsidRPr="00CF449A">
        <w:rPr>
          <w:rFonts w:ascii="Times New Roman" w:hAnsi="Times New Roman" w:cs="Times New Roman"/>
          <w:i/>
          <w:szCs w:val="24"/>
        </w:rPr>
        <w:t>et seq.</w:t>
      </w:r>
      <w:r w:rsidRPr="00CF449A">
        <w:rPr>
          <w:rFonts w:ascii="Times New Roman" w:hAnsi="Times New Roman" w:cs="Times New Roman"/>
          <w:szCs w:val="24"/>
        </w:rPr>
        <w:t xml:space="preserve">, and the relevant implementing regulations, </w:t>
      </w:r>
      <w:r w:rsidRPr="00CF449A">
        <w:rPr>
          <w:rFonts w:ascii="Times New Roman" w:hAnsi="Times New Roman" w:cs="Times New Roman"/>
          <w:i/>
          <w:szCs w:val="24"/>
        </w:rPr>
        <w:t xml:space="preserve">see </w:t>
      </w:r>
      <w:r w:rsidRPr="00CF449A">
        <w:rPr>
          <w:rFonts w:ascii="Times New Roman" w:hAnsi="Times New Roman" w:cs="Times New Roman"/>
          <w:szCs w:val="24"/>
        </w:rPr>
        <w:t xml:space="preserve">6 C.F.R. § 5 </w:t>
      </w:r>
      <w:r w:rsidRPr="00CF449A">
        <w:rPr>
          <w:rFonts w:ascii="Times New Roman" w:hAnsi="Times New Roman" w:cs="Times New Roman"/>
          <w:i/>
          <w:szCs w:val="24"/>
        </w:rPr>
        <w:t>et seq</w:t>
      </w:r>
      <w:r w:rsidRPr="00CF449A">
        <w:rPr>
          <w:rFonts w:ascii="Times New Roman" w:hAnsi="Times New Roman" w:cs="Times New Roman"/>
          <w:szCs w:val="24"/>
        </w:rPr>
        <w:t xml:space="preserve">., the ACLU seeks information regarding CBP’s </w:t>
      </w:r>
      <w:r w:rsidRPr="00CF449A">
        <w:rPr>
          <w:rFonts w:ascii="Times New Roman" w:hAnsi="Times New Roman" w:cs="Times New Roman"/>
          <w:b/>
          <w:szCs w:val="24"/>
        </w:rPr>
        <w:t>local implementation</w:t>
      </w:r>
      <w:r w:rsidRPr="00CF449A">
        <w:rPr>
          <w:rFonts w:ascii="Times New Roman" w:hAnsi="Times New Roman" w:cs="Times New Roman"/>
          <w:szCs w:val="24"/>
        </w:rPr>
        <w:t xml:space="preserve"> of the Executive Order at international airports within the purview of the Seattle CBP Field Office  (“Field Office”).  </w:t>
      </w:r>
    </w:p>
    <w:p w:rsidR="00CF449A" w:rsidRPr="00CF449A" w:rsidRDefault="00CF449A" w:rsidP="00CF449A">
      <w:pPr>
        <w:autoSpaceDE w:val="0"/>
        <w:autoSpaceDN w:val="0"/>
        <w:adjustRightInd w:val="0"/>
        <w:contextualSpacing/>
        <w:jc w:val="center"/>
        <w:rPr>
          <w:rFonts w:ascii="Times New Roman" w:hAnsi="Times New Roman" w:cs="Times New Roman"/>
          <w:b/>
          <w:bCs/>
          <w:szCs w:val="24"/>
          <w:u w:val="single"/>
        </w:rPr>
      </w:pPr>
    </w:p>
    <w:p w:rsidR="00CF449A" w:rsidRPr="00CF449A" w:rsidRDefault="00CF449A" w:rsidP="00CF449A">
      <w:pPr>
        <w:keepNext/>
        <w:autoSpaceDE w:val="0"/>
        <w:autoSpaceDN w:val="0"/>
        <w:adjustRightInd w:val="0"/>
        <w:contextualSpacing/>
        <w:jc w:val="center"/>
        <w:rPr>
          <w:rFonts w:ascii="Times New Roman" w:hAnsi="Times New Roman" w:cs="Times New Roman"/>
          <w:szCs w:val="24"/>
        </w:rPr>
      </w:pPr>
      <w:r w:rsidRPr="00CF449A">
        <w:rPr>
          <w:rFonts w:ascii="Times New Roman" w:hAnsi="Times New Roman" w:cs="Times New Roman"/>
          <w:b/>
          <w:bCs/>
          <w:szCs w:val="24"/>
          <w:u w:val="single"/>
        </w:rPr>
        <w:lastRenderedPageBreak/>
        <w:t>I. Background</w:t>
      </w:r>
    </w:p>
    <w:p w:rsidR="00CF449A" w:rsidRPr="00CF449A" w:rsidRDefault="00CF449A" w:rsidP="00CF449A">
      <w:pPr>
        <w:keepNext/>
        <w:autoSpaceDE w:val="0"/>
        <w:autoSpaceDN w:val="0"/>
        <w:adjustRightInd w:val="0"/>
        <w:contextualSpacing/>
        <w:rPr>
          <w:rFonts w:ascii="Times New Roman" w:hAnsi="Times New Roman" w:cs="Times New Roman"/>
          <w:szCs w:val="24"/>
        </w:rPr>
      </w:pPr>
    </w:p>
    <w:p w:rsidR="00CF449A" w:rsidRPr="00CF449A" w:rsidRDefault="00CF449A" w:rsidP="00CF449A">
      <w:pPr>
        <w:keepNext/>
        <w:ind w:firstLine="720"/>
        <w:contextualSpacing/>
        <w:rPr>
          <w:rFonts w:ascii="Times New Roman" w:hAnsi="Times New Roman" w:cs="Times New Roman"/>
          <w:szCs w:val="24"/>
        </w:rPr>
      </w:pPr>
      <w:r w:rsidRPr="00CF449A">
        <w:rPr>
          <w:rFonts w:ascii="Times New Roman" w:hAnsi="Times New Roman" w:cs="Times New Roman"/>
          <w:szCs w:val="24"/>
        </w:rPr>
        <w:t>On January 27, 2017, President Donald J. Trump issued an executive order that indefinitely blocks refugees from Syria from entering the United States, bars all refugees for 120 days, and prohibits individuals from seven predominantly Muslim countries—Iran, Iraq, Libya, Somalia, Sudan, Syria, and Yemen—from entering the United States for 90 days.</w:t>
      </w:r>
      <w:r w:rsidRPr="00CF449A">
        <w:rPr>
          <w:rStyle w:val="FootnoteReference"/>
          <w:rFonts w:ascii="Times New Roman" w:hAnsi="Times New Roman" w:cs="Times New Roman"/>
          <w:szCs w:val="24"/>
        </w:rPr>
        <w:footnoteReference w:id="3"/>
      </w:r>
      <w:r w:rsidRPr="00CF449A">
        <w:rPr>
          <w:rFonts w:ascii="Times New Roman" w:hAnsi="Times New Roman" w:cs="Times New Roman"/>
          <w:szCs w:val="24"/>
        </w:rPr>
        <w:t xml:space="preserve">  By the following day, January 28, 2017, CBP officials across the country had detained an estimated 100 to 200 individuals at airports throughout the United States, including Seattle-Tacoma International Airport.</w:t>
      </w:r>
      <w:r w:rsidRPr="00CF449A">
        <w:rPr>
          <w:rStyle w:val="FootnoteReference"/>
          <w:rFonts w:ascii="Times New Roman" w:hAnsi="Times New Roman" w:cs="Times New Roman"/>
          <w:szCs w:val="24"/>
        </w:rPr>
        <w:footnoteReference w:id="4"/>
      </w:r>
      <w:r w:rsidRPr="00CF449A">
        <w:rPr>
          <w:rFonts w:ascii="Times New Roman" w:hAnsi="Times New Roman" w:cs="Times New Roman"/>
          <w:szCs w:val="24"/>
        </w:rPr>
        <w:t xml:space="preserve"> Two unions representing more than 21,000 federal immigration officers praised the Executive Order,</w:t>
      </w:r>
      <w:r w:rsidRPr="00CF449A">
        <w:rPr>
          <w:rStyle w:val="FootnoteReference"/>
          <w:rFonts w:ascii="Times New Roman" w:hAnsi="Times New Roman" w:cs="Times New Roman"/>
          <w:szCs w:val="24"/>
        </w:rPr>
        <w:footnoteReference w:id="5"/>
      </w:r>
      <w:r w:rsidRPr="00CF449A">
        <w:rPr>
          <w:rFonts w:ascii="Times New Roman" w:hAnsi="Times New Roman" w:cs="Times New Roman"/>
          <w:szCs w:val="24"/>
        </w:rPr>
        <w:t xml:space="preserve"> issuing a joint press release that “applaud[ed] the three executive orders [President Trump] has issued to date.”</w:t>
      </w:r>
      <w:r w:rsidRPr="00CF449A">
        <w:rPr>
          <w:rStyle w:val="FootnoteReference"/>
          <w:rFonts w:ascii="Times New Roman" w:hAnsi="Times New Roman" w:cs="Times New Roman"/>
          <w:szCs w:val="24"/>
        </w:rPr>
        <w:footnoteReference w:id="6"/>
      </w:r>
      <w:r w:rsidRPr="00CF449A">
        <w:rPr>
          <w:rFonts w:ascii="Times New Roman" w:hAnsi="Times New Roman" w:cs="Times New Roman"/>
          <w:szCs w:val="24"/>
        </w:rPr>
        <w:t xml:space="preserve"> Daniel M. Renaud, Associate Director of Field Operations for U.S. Citizenship and Immigration Services, instructed Department of Homeland Security (“DHS”) employees that they could no longer adjudicate any immigration claims from the seven countries targeted by the Executive Order.</w:t>
      </w:r>
      <w:r w:rsidRPr="00CF449A">
        <w:rPr>
          <w:rStyle w:val="FootnoteReference"/>
          <w:rFonts w:ascii="Times New Roman" w:hAnsi="Times New Roman" w:cs="Times New Roman"/>
          <w:szCs w:val="24"/>
        </w:rPr>
        <w:footnoteReference w:id="7"/>
      </w:r>
    </w:p>
    <w:p w:rsidR="00CF449A" w:rsidRPr="00CF449A" w:rsidRDefault="00CF449A" w:rsidP="00CF449A">
      <w:pPr>
        <w:ind w:firstLine="720"/>
        <w:contextualSpacing/>
        <w:rPr>
          <w:rFonts w:ascii="Times New Roman" w:hAnsi="Times New Roman" w:cs="Times New Roman"/>
          <w:szCs w:val="24"/>
        </w:rPr>
      </w:pPr>
    </w:p>
    <w:p w:rsidR="00CF449A" w:rsidRPr="00CF449A" w:rsidRDefault="00CF449A" w:rsidP="00CF449A">
      <w:pPr>
        <w:ind w:firstLine="720"/>
        <w:contextualSpacing/>
        <w:rPr>
          <w:rFonts w:ascii="Times New Roman" w:hAnsi="Times New Roman" w:cs="Times New Roman"/>
          <w:szCs w:val="24"/>
        </w:rPr>
      </w:pPr>
      <w:r w:rsidRPr="00CF449A">
        <w:rPr>
          <w:rFonts w:ascii="Times New Roman" w:hAnsi="Times New Roman" w:cs="Times New Roman"/>
          <w:szCs w:val="24"/>
        </w:rPr>
        <w:t>Beginning Saturday morning, protests erupted nationwide and attorneys rushed to airports to assist detained individuals and their families.</w:t>
      </w:r>
      <w:r w:rsidRPr="00CF449A">
        <w:rPr>
          <w:rStyle w:val="FootnoteReference"/>
          <w:rFonts w:ascii="Times New Roman" w:hAnsi="Times New Roman" w:cs="Times New Roman"/>
          <w:szCs w:val="24"/>
        </w:rPr>
        <w:footnoteReference w:id="8"/>
      </w:r>
      <w:r w:rsidRPr="00CF449A">
        <w:rPr>
          <w:rFonts w:ascii="Times New Roman" w:hAnsi="Times New Roman" w:cs="Times New Roman"/>
          <w:szCs w:val="24"/>
        </w:rPr>
        <w:t xml:space="preserve"> Over the next twenty-four hours, five federal courts ordered officials to temporarily stop </w:t>
      </w:r>
      <w:r w:rsidRPr="00CF449A">
        <w:rPr>
          <w:rFonts w:ascii="Times New Roman" w:hAnsi="Times New Roman" w:cs="Times New Roman"/>
          <w:szCs w:val="24"/>
        </w:rPr>
        <w:lastRenderedPageBreak/>
        <w:t>enforcement of the Executive Order.</w:t>
      </w:r>
      <w:r w:rsidRPr="00CF449A">
        <w:rPr>
          <w:rStyle w:val="FootnoteReference"/>
          <w:rFonts w:ascii="Times New Roman" w:hAnsi="Times New Roman" w:cs="Times New Roman"/>
          <w:szCs w:val="24"/>
        </w:rPr>
        <w:footnoteReference w:id="9"/>
      </w:r>
      <w:r w:rsidRPr="00CF449A">
        <w:rPr>
          <w:rFonts w:ascii="Times New Roman" w:hAnsi="Times New Roman" w:cs="Times New Roman"/>
          <w:szCs w:val="24"/>
        </w:rPr>
        <w:t xml:space="preserve"> First, Judge Donnelly of the Eastern District of New York issued a nationwide order in </w:t>
      </w:r>
      <w:r w:rsidRPr="00CF449A">
        <w:rPr>
          <w:rFonts w:ascii="Times New Roman" w:hAnsi="Times New Roman" w:cs="Times New Roman"/>
          <w:i/>
          <w:szCs w:val="24"/>
        </w:rPr>
        <w:t>Darweesh v. Trump</w:t>
      </w:r>
      <w:r w:rsidRPr="00CF449A">
        <w:rPr>
          <w:rFonts w:ascii="Times New Roman" w:hAnsi="Times New Roman" w:cs="Times New Roman"/>
          <w:szCs w:val="24"/>
        </w:rPr>
        <w:t>, filed by the ACLU’s Immigrants’ Rights Project (among others), that prohibited the government from removing any detained travelers from the seven banned countries who had been legally authorized to enter the United States.</w:t>
      </w:r>
      <w:r w:rsidRPr="00CF449A">
        <w:rPr>
          <w:rStyle w:val="FootnoteReference"/>
          <w:rFonts w:ascii="Times New Roman" w:hAnsi="Times New Roman" w:cs="Times New Roman"/>
          <w:szCs w:val="24"/>
        </w:rPr>
        <w:footnoteReference w:id="10"/>
      </w:r>
      <w:r w:rsidRPr="00CF449A">
        <w:rPr>
          <w:rFonts w:ascii="Times New Roman" w:hAnsi="Times New Roman" w:cs="Times New Roman"/>
          <w:szCs w:val="24"/>
        </w:rPr>
        <w:t xml:space="preserve"> And a few hours later, in </w:t>
      </w:r>
      <w:r w:rsidRPr="00CF449A">
        <w:rPr>
          <w:rFonts w:ascii="Times New Roman" w:hAnsi="Times New Roman" w:cs="Times New Roman"/>
          <w:i/>
          <w:szCs w:val="24"/>
        </w:rPr>
        <w:t>Tootkaboni v. Trump</w:t>
      </w:r>
      <w:r w:rsidRPr="00CF449A">
        <w:rPr>
          <w:rFonts w:ascii="Times New Roman" w:hAnsi="Times New Roman" w:cs="Times New Roman"/>
          <w:szCs w:val="24"/>
        </w:rPr>
        <w:t>, filed by the ACLU of Massachusetts (among others), Judge Burroughs and Magistrate Judge Dein of the District of Massachusetts issued a nationwide order that not only prohibited the removal of such individuals, but also temporarily banned the government from detaining people affected by the Executive Order.</w:t>
      </w:r>
      <w:r w:rsidRPr="00CF449A">
        <w:rPr>
          <w:rStyle w:val="FootnoteReference"/>
          <w:rFonts w:ascii="Times New Roman" w:hAnsi="Times New Roman" w:cs="Times New Roman"/>
          <w:szCs w:val="24"/>
        </w:rPr>
        <w:footnoteReference w:id="11"/>
      </w:r>
      <w:r w:rsidRPr="00CF449A">
        <w:rPr>
          <w:rFonts w:ascii="Times New Roman" w:hAnsi="Times New Roman" w:cs="Times New Roman"/>
          <w:szCs w:val="24"/>
        </w:rPr>
        <w:t xml:space="preserve"> </w:t>
      </w:r>
    </w:p>
    <w:p w:rsidR="00CF449A" w:rsidRPr="00CF449A" w:rsidRDefault="00CF449A" w:rsidP="00CF449A">
      <w:pPr>
        <w:ind w:firstLine="720"/>
        <w:contextualSpacing/>
        <w:rPr>
          <w:rFonts w:ascii="Times New Roman" w:hAnsi="Times New Roman" w:cs="Times New Roman"/>
          <w:szCs w:val="24"/>
        </w:rPr>
      </w:pPr>
    </w:p>
    <w:p w:rsidR="00CF449A" w:rsidRPr="00CF449A" w:rsidRDefault="00CF449A" w:rsidP="00CF449A">
      <w:pPr>
        <w:ind w:right="-180" w:firstLine="720"/>
        <w:contextualSpacing/>
        <w:rPr>
          <w:rFonts w:ascii="Times New Roman" w:hAnsi="Times New Roman" w:cs="Times New Roman"/>
          <w:b/>
          <w:szCs w:val="24"/>
        </w:rPr>
      </w:pPr>
      <w:r w:rsidRPr="00CF449A">
        <w:rPr>
          <w:rFonts w:ascii="Times New Roman" w:hAnsi="Times New Roman" w:cs="Times New Roman"/>
          <w:szCs w:val="24"/>
        </w:rPr>
        <w:t>At the same time, President Trump remained publicly committed to his opposing position. In the early hours of Sunday, January 29, 2017, after the five court orders had been issued, President Trump tweeted, “Our country needs strong borders and extreme vetting, NOW.”</w:t>
      </w:r>
      <w:r w:rsidRPr="00CF449A">
        <w:rPr>
          <w:rStyle w:val="FootnoteReference"/>
          <w:rFonts w:ascii="Times New Roman" w:hAnsi="Times New Roman" w:cs="Times New Roman"/>
          <w:szCs w:val="24"/>
        </w:rPr>
        <w:footnoteReference w:id="12"/>
      </w:r>
      <w:r w:rsidRPr="00CF449A">
        <w:rPr>
          <w:rFonts w:ascii="Times New Roman" w:hAnsi="Times New Roman" w:cs="Times New Roman"/>
          <w:szCs w:val="24"/>
        </w:rPr>
        <w:t xml:space="preserve"> He also issued a statement on Facebook later that day, indicating entry from the seven predominantly Muslim countries would remain blocked for the next 90 days.</w:t>
      </w:r>
      <w:r w:rsidRPr="00CF449A">
        <w:rPr>
          <w:rStyle w:val="FootnoteReference"/>
          <w:rFonts w:ascii="Times New Roman" w:hAnsi="Times New Roman" w:cs="Times New Roman"/>
          <w:szCs w:val="24"/>
        </w:rPr>
        <w:footnoteReference w:id="13"/>
      </w:r>
      <w:r w:rsidRPr="00CF449A">
        <w:rPr>
          <w:rFonts w:ascii="Times New Roman" w:hAnsi="Times New Roman" w:cs="Times New Roman"/>
          <w:szCs w:val="24"/>
        </w:rPr>
        <w:t xml:space="preserve">  </w:t>
      </w:r>
    </w:p>
    <w:p w:rsidR="00CF449A" w:rsidRPr="00CF449A" w:rsidRDefault="00CF449A" w:rsidP="00CF449A">
      <w:pPr>
        <w:ind w:firstLine="720"/>
        <w:contextualSpacing/>
        <w:rPr>
          <w:rFonts w:ascii="Times New Roman" w:hAnsi="Times New Roman" w:cs="Times New Roman"/>
          <w:szCs w:val="24"/>
        </w:rPr>
      </w:pPr>
    </w:p>
    <w:p w:rsidR="00CF449A" w:rsidRPr="00CF449A" w:rsidRDefault="00CF449A" w:rsidP="00CF449A">
      <w:pPr>
        <w:ind w:firstLine="720"/>
        <w:contextualSpacing/>
        <w:rPr>
          <w:rFonts w:ascii="Times New Roman" w:hAnsi="Times New Roman" w:cs="Times New Roman"/>
          <w:szCs w:val="24"/>
        </w:rPr>
      </w:pPr>
      <w:r w:rsidRPr="00CF449A">
        <w:rPr>
          <w:rFonts w:ascii="Times New Roman" w:hAnsi="Times New Roman" w:cs="Times New Roman"/>
          <w:szCs w:val="24"/>
        </w:rPr>
        <w:t>In the face of nationwide confusion about the scope and validity of the Executive Order, guidance from other relevant actors offered little clarity. For example, on Saturday, DHS confirmed that the ban “will bar green card holders.”</w:t>
      </w:r>
      <w:r w:rsidRPr="00CF449A">
        <w:rPr>
          <w:rStyle w:val="FootnoteReference"/>
          <w:rFonts w:ascii="Times New Roman" w:hAnsi="Times New Roman" w:cs="Times New Roman"/>
          <w:szCs w:val="24"/>
        </w:rPr>
        <w:footnoteReference w:id="14"/>
      </w:r>
      <w:r w:rsidRPr="00CF449A">
        <w:rPr>
          <w:rFonts w:ascii="Times New Roman" w:hAnsi="Times New Roman" w:cs="Times New Roman"/>
          <w:szCs w:val="24"/>
        </w:rPr>
        <w:t xml:space="preserve"> But on Sunday, DHS Secretary John Kelly deemed “the entry of lawful permanent residents to be in the national interest”</w:t>
      </w:r>
      <w:r w:rsidRPr="00CF449A">
        <w:rPr>
          <w:rStyle w:val="FootnoteReference"/>
          <w:rFonts w:ascii="Times New Roman" w:hAnsi="Times New Roman" w:cs="Times New Roman"/>
          <w:szCs w:val="24"/>
        </w:rPr>
        <w:footnoteReference w:id="15"/>
      </w:r>
      <w:r w:rsidRPr="00CF449A">
        <w:rPr>
          <w:rFonts w:ascii="Times New Roman" w:hAnsi="Times New Roman" w:cs="Times New Roman"/>
          <w:szCs w:val="24"/>
        </w:rPr>
        <w:t xml:space="preserve"> and, that evening, the Trump administration clarified that the Executive Order does not apply to green card holders.</w:t>
      </w:r>
      <w:r w:rsidRPr="00CF449A">
        <w:rPr>
          <w:rStyle w:val="FootnoteReference"/>
          <w:rFonts w:ascii="Times New Roman" w:hAnsi="Times New Roman" w:cs="Times New Roman"/>
          <w:szCs w:val="24"/>
        </w:rPr>
        <w:footnoteReference w:id="16"/>
      </w:r>
      <w:r w:rsidRPr="00CF449A">
        <w:rPr>
          <w:rFonts w:ascii="Times New Roman" w:hAnsi="Times New Roman" w:cs="Times New Roman"/>
          <w:szCs w:val="24"/>
        </w:rPr>
        <w:t xml:space="preserve"> The same day, DHS stated, perhaps contradictorily and without any elaboration, “[w]e are and will remain in compliance with judicial orders. We are and will continue to enforce President Trump’s executive order humanely and with professionalism.”</w:t>
      </w:r>
      <w:r w:rsidRPr="00CF449A">
        <w:rPr>
          <w:rStyle w:val="FootnoteReference"/>
          <w:rFonts w:ascii="Times New Roman" w:hAnsi="Times New Roman" w:cs="Times New Roman"/>
          <w:szCs w:val="24"/>
        </w:rPr>
        <w:footnoteReference w:id="17"/>
      </w:r>
      <w:r w:rsidRPr="00CF449A">
        <w:rPr>
          <w:rFonts w:ascii="Times New Roman" w:hAnsi="Times New Roman" w:cs="Times New Roman"/>
          <w:szCs w:val="24"/>
        </w:rPr>
        <w:t xml:space="preserve"> On Monday, then–Acting Attorney General Sally Yates announced that the Department of Justice would not present arguments in defense of the Executive Order unless and until she became convinced that it was lawful.</w:t>
      </w:r>
      <w:r w:rsidRPr="00CF449A">
        <w:rPr>
          <w:rStyle w:val="FootnoteReference"/>
          <w:rFonts w:ascii="Times New Roman" w:hAnsi="Times New Roman" w:cs="Times New Roman"/>
          <w:szCs w:val="24"/>
        </w:rPr>
        <w:footnoteReference w:id="18"/>
      </w:r>
      <w:r w:rsidRPr="00CF449A">
        <w:rPr>
          <w:rFonts w:ascii="Times New Roman" w:hAnsi="Times New Roman" w:cs="Times New Roman"/>
          <w:szCs w:val="24"/>
        </w:rPr>
        <w:t xml:space="preserve"> Shortly thereafter, Ms. Yates was relieved of her position by President Trump.</w:t>
      </w:r>
      <w:r w:rsidRPr="00CF449A">
        <w:rPr>
          <w:rStyle w:val="FootnoteReference"/>
          <w:rFonts w:ascii="Times New Roman" w:hAnsi="Times New Roman" w:cs="Times New Roman"/>
          <w:szCs w:val="24"/>
        </w:rPr>
        <w:footnoteReference w:id="19"/>
      </w:r>
      <w:r w:rsidRPr="00CF449A">
        <w:rPr>
          <w:rFonts w:ascii="Times New Roman" w:hAnsi="Times New Roman" w:cs="Times New Roman"/>
          <w:szCs w:val="24"/>
        </w:rPr>
        <w:t xml:space="preserve"> The same evening, President Trump also replaced the acting director of U.S. Immigration and Customs Enforcement (“ICE”).</w:t>
      </w:r>
      <w:r w:rsidRPr="00CF449A">
        <w:rPr>
          <w:rStyle w:val="FootnoteReference"/>
          <w:rFonts w:ascii="Times New Roman" w:hAnsi="Times New Roman" w:cs="Times New Roman"/>
          <w:szCs w:val="24"/>
        </w:rPr>
        <w:footnoteReference w:id="20"/>
      </w:r>
    </w:p>
    <w:p w:rsidR="00CF449A" w:rsidRPr="00CF449A" w:rsidRDefault="00CF449A" w:rsidP="00CF449A">
      <w:pPr>
        <w:ind w:firstLine="720"/>
        <w:contextualSpacing/>
        <w:rPr>
          <w:rFonts w:ascii="Times New Roman" w:hAnsi="Times New Roman" w:cs="Times New Roman"/>
          <w:szCs w:val="24"/>
        </w:rPr>
      </w:pPr>
    </w:p>
    <w:p w:rsidR="00CF449A" w:rsidRPr="00CF449A" w:rsidRDefault="00CF449A" w:rsidP="00CF449A">
      <w:pPr>
        <w:ind w:firstLine="720"/>
        <w:contextualSpacing/>
        <w:rPr>
          <w:rFonts w:ascii="Times New Roman" w:hAnsi="Times New Roman" w:cs="Times New Roman"/>
          <w:szCs w:val="24"/>
        </w:rPr>
      </w:pPr>
      <w:r w:rsidRPr="00CF449A">
        <w:rPr>
          <w:rFonts w:ascii="Times New Roman" w:hAnsi="Times New Roman" w:cs="Times New Roman"/>
          <w:szCs w:val="24"/>
        </w:rPr>
        <w:t>In spite of court orders to the contrary, some CBP officials appear to be continuing to detain individuals—though the approach appears to differ by location.</w:t>
      </w:r>
      <w:r w:rsidRPr="00CF449A">
        <w:rPr>
          <w:rStyle w:val="FootnoteReference"/>
          <w:rFonts w:ascii="Times New Roman" w:hAnsi="Times New Roman" w:cs="Times New Roman"/>
          <w:szCs w:val="24"/>
        </w:rPr>
        <w:footnoteReference w:id="21"/>
      </w:r>
      <w:r w:rsidRPr="00CF449A">
        <w:rPr>
          <w:rFonts w:ascii="Times New Roman" w:hAnsi="Times New Roman" w:cs="Times New Roman"/>
          <w:szCs w:val="24"/>
        </w:rPr>
        <w:t xml:space="preserve"> Accordingly, the ACLU seeks to supplement the public record to clarify CBP’s understanding and implementation of the Executive Order at Seattle-Tacoma International Airport and Fargo-Hector International Airport in Fargo, ND  (“Local International Airports”), and the Seattle and Fargo-Hector International Airport ports of entry (“Port of Entry Offices”). Through this request, the ACLU aims to facilitate the public’s indispensable role in checking the power of our public officials and to learn about the facts on the ground in Montana, North Dakota and Washington State  and the Local International Airports. </w:t>
      </w:r>
    </w:p>
    <w:p w:rsidR="00CF449A" w:rsidRPr="00CF449A" w:rsidRDefault="00CF449A" w:rsidP="00CF449A">
      <w:pPr>
        <w:autoSpaceDE w:val="0"/>
        <w:autoSpaceDN w:val="0"/>
        <w:adjustRightInd w:val="0"/>
        <w:contextualSpacing/>
        <w:jc w:val="center"/>
        <w:rPr>
          <w:rFonts w:ascii="Times New Roman" w:hAnsi="Times New Roman" w:cs="Times New Roman"/>
          <w:b/>
          <w:bCs/>
          <w:szCs w:val="24"/>
          <w:u w:val="single"/>
        </w:rPr>
      </w:pPr>
    </w:p>
    <w:p w:rsidR="00CF449A" w:rsidRPr="00CF449A" w:rsidRDefault="00CF449A" w:rsidP="00CF449A">
      <w:pPr>
        <w:keepNext/>
        <w:keepLines/>
        <w:autoSpaceDE w:val="0"/>
        <w:autoSpaceDN w:val="0"/>
        <w:adjustRightInd w:val="0"/>
        <w:contextualSpacing/>
        <w:jc w:val="center"/>
        <w:rPr>
          <w:rFonts w:ascii="Times New Roman" w:hAnsi="Times New Roman" w:cs="Times New Roman"/>
          <w:b/>
          <w:bCs/>
          <w:szCs w:val="24"/>
          <w:u w:val="single"/>
        </w:rPr>
      </w:pPr>
      <w:r w:rsidRPr="00CF449A">
        <w:rPr>
          <w:rFonts w:ascii="Times New Roman" w:hAnsi="Times New Roman" w:cs="Times New Roman"/>
          <w:b/>
          <w:bCs/>
          <w:szCs w:val="24"/>
          <w:u w:val="single"/>
        </w:rPr>
        <w:t>II. Requested Records</w:t>
      </w:r>
    </w:p>
    <w:p w:rsidR="00CF449A" w:rsidRPr="00CF449A" w:rsidRDefault="00CF449A" w:rsidP="00CF449A">
      <w:pPr>
        <w:keepNext/>
        <w:keepLines/>
        <w:autoSpaceDE w:val="0"/>
        <w:autoSpaceDN w:val="0"/>
        <w:adjustRightInd w:val="0"/>
        <w:contextualSpacing/>
        <w:rPr>
          <w:rFonts w:ascii="Times New Roman" w:hAnsi="Times New Roman" w:cs="Times New Roman"/>
          <w:b/>
          <w:bCs/>
          <w:szCs w:val="24"/>
          <w:u w:val="single"/>
        </w:rPr>
      </w:pPr>
    </w:p>
    <w:p w:rsidR="00CF449A" w:rsidRPr="00CF449A" w:rsidRDefault="00CF449A" w:rsidP="00CF449A">
      <w:pPr>
        <w:keepNext/>
        <w:keepLines/>
        <w:autoSpaceDE w:val="0"/>
        <w:autoSpaceDN w:val="0"/>
        <w:adjustRightInd w:val="0"/>
        <w:ind w:firstLine="720"/>
        <w:contextualSpacing/>
        <w:rPr>
          <w:rFonts w:ascii="Times New Roman" w:hAnsi="Times New Roman" w:cs="Times New Roman"/>
          <w:bCs/>
          <w:szCs w:val="24"/>
        </w:rPr>
      </w:pPr>
      <w:r w:rsidRPr="00CF449A">
        <w:rPr>
          <w:rFonts w:ascii="Times New Roman" w:hAnsi="Times New Roman" w:cs="Times New Roman"/>
          <w:bCs/>
          <w:szCs w:val="24"/>
        </w:rPr>
        <w:t>For the purposes of this Request, “Records” are collectively defined to include, but are not limited to: text communications between phones or other electronic devices (including, but not limited to, communications sent via SMS or other text, Blackberry Messenger, iMessage, WhatsApp, Signal, Gchat, or Twitter direct message); e-mails; images, video, and audio recorded on cell phones; voicemail messages; social-media posts; instructions; directives; guidance documents; formal and informal presentations; training documents; bulletins; alerts; updates; advisories; reports; legal and policy memoranda; contracts or agreements; minutes or notes of meetings and phone calls; and memoranda of understanding. The ACLU seeks release of the following:</w:t>
      </w:r>
    </w:p>
    <w:p w:rsidR="00CF449A" w:rsidRPr="00CF449A" w:rsidRDefault="00CF449A" w:rsidP="00CF449A">
      <w:pPr>
        <w:autoSpaceDE w:val="0"/>
        <w:autoSpaceDN w:val="0"/>
        <w:adjustRightInd w:val="0"/>
        <w:ind w:firstLine="720"/>
        <w:contextualSpacing/>
        <w:rPr>
          <w:rFonts w:ascii="Times New Roman" w:hAnsi="Times New Roman" w:cs="Times New Roman"/>
          <w:bCs/>
          <w:szCs w:val="24"/>
        </w:rPr>
      </w:pPr>
    </w:p>
    <w:p w:rsidR="00CF449A" w:rsidRPr="00CF449A" w:rsidRDefault="00CF449A" w:rsidP="00CF449A">
      <w:pPr>
        <w:pStyle w:val="ListParagraph"/>
        <w:numPr>
          <w:ilvl w:val="0"/>
          <w:numId w:val="11"/>
        </w:numPr>
        <w:autoSpaceDE w:val="0"/>
        <w:autoSpaceDN w:val="0"/>
        <w:adjustRightInd w:val="0"/>
        <w:spacing w:after="0"/>
        <w:rPr>
          <w:bCs/>
        </w:rPr>
      </w:pPr>
      <w:r w:rsidRPr="00CF449A">
        <w:rPr>
          <w:bCs/>
        </w:rPr>
        <w:t xml:space="preserve">Records created on or after January 27, 2017 concerning CBP’s interpretation, enforcement, and implementation of the following at Local International Airports: </w:t>
      </w:r>
    </w:p>
    <w:p w:rsidR="00CF449A" w:rsidRPr="00CF449A" w:rsidRDefault="00CF449A" w:rsidP="00CF449A">
      <w:pPr>
        <w:autoSpaceDE w:val="0"/>
        <w:autoSpaceDN w:val="0"/>
        <w:adjustRightInd w:val="0"/>
        <w:rPr>
          <w:rFonts w:ascii="Times New Roman" w:hAnsi="Times New Roman" w:cs="Times New Roman"/>
          <w:bCs/>
          <w:szCs w:val="24"/>
        </w:rPr>
      </w:pPr>
    </w:p>
    <w:p w:rsidR="00CF449A" w:rsidRPr="00CF449A" w:rsidRDefault="00CF449A" w:rsidP="00CF449A">
      <w:pPr>
        <w:pStyle w:val="ListParagraph"/>
        <w:numPr>
          <w:ilvl w:val="1"/>
          <w:numId w:val="11"/>
        </w:numPr>
        <w:autoSpaceDE w:val="0"/>
        <w:autoSpaceDN w:val="0"/>
        <w:adjustRightInd w:val="0"/>
        <w:spacing w:after="0"/>
        <w:rPr>
          <w:bCs/>
        </w:rPr>
      </w:pPr>
      <w:r w:rsidRPr="00CF449A">
        <w:rPr>
          <w:bCs/>
        </w:rPr>
        <w:t>President Trump’s Executive Order, signed on January 27, 2017 and titled “Protecting the Nation From Foreign Terrorist Entry Into the United States”;</w:t>
      </w:r>
    </w:p>
    <w:p w:rsidR="00CF449A" w:rsidRPr="00CF449A" w:rsidRDefault="00CF449A" w:rsidP="00CF449A">
      <w:pPr>
        <w:autoSpaceDE w:val="0"/>
        <w:autoSpaceDN w:val="0"/>
        <w:adjustRightInd w:val="0"/>
        <w:rPr>
          <w:rFonts w:ascii="Times New Roman" w:hAnsi="Times New Roman" w:cs="Times New Roman"/>
          <w:bCs/>
          <w:szCs w:val="24"/>
        </w:rPr>
      </w:pPr>
    </w:p>
    <w:p w:rsidR="00CF449A" w:rsidRPr="00CF449A" w:rsidRDefault="00CF449A" w:rsidP="00CF449A">
      <w:pPr>
        <w:pStyle w:val="ListParagraph"/>
        <w:numPr>
          <w:ilvl w:val="1"/>
          <w:numId w:val="11"/>
        </w:numPr>
        <w:autoSpaceDE w:val="0"/>
        <w:autoSpaceDN w:val="0"/>
        <w:adjustRightInd w:val="0"/>
        <w:spacing w:after="0"/>
        <w:rPr>
          <w:bCs/>
        </w:rPr>
      </w:pPr>
      <w:r w:rsidRPr="00CF449A">
        <w:rPr>
          <w:bCs/>
        </w:rPr>
        <w:t>Any guidance “provided to DHS field personnel shortly” after President Trump signed the Executive Order, as referenced in CBP’s online FAQ;</w:t>
      </w:r>
      <w:r w:rsidRPr="00CF449A">
        <w:rPr>
          <w:rStyle w:val="FootnoteReference"/>
          <w:bCs/>
        </w:rPr>
        <w:footnoteReference w:id="22"/>
      </w:r>
      <w:r w:rsidRPr="00CF449A">
        <w:rPr>
          <w:bCs/>
        </w:rPr>
        <w:t xml:space="preserve"> </w:t>
      </w:r>
    </w:p>
    <w:p w:rsidR="00CF449A" w:rsidRPr="00CF449A" w:rsidRDefault="00CF449A" w:rsidP="00CF449A">
      <w:pPr>
        <w:pStyle w:val="ListParagraph"/>
        <w:rPr>
          <w:bCs/>
        </w:rPr>
      </w:pPr>
    </w:p>
    <w:p w:rsidR="00CF449A" w:rsidRPr="00CF449A" w:rsidRDefault="00CF449A" w:rsidP="00CF449A">
      <w:pPr>
        <w:pStyle w:val="ListParagraph"/>
        <w:numPr>
          <w:ilvl w:val="1"/>
          <w:numId w:val="11"/>
        </w:numPr>
        <w:autoSpaceDE w:val="0"/>
        <w:autoSpaceDN w:val="0"/>
        <w:adjustRightInd w:val="0"/>
        <w:spacing w:after="0"/>
        <w:rPr>
          <w:bCs/>
        </w:rPr>
      </w:pPr>
      <w:r w:rsidRPr="00CF449A">
        <w:rPr>
          <w:bCs/>
        </w:rPr>
        <w:t>Associate Director of Field Operations for U.S. Citizenship and Immigration Services Daniel M. Renaud’s email, sent at 11:12 A.M. on January 27, 2017, instructing DHS employees that they could not adjudicate any immigration claims from the seven targeted countries;</w:t>
      </w:r>
      <w:r w:rsidRPr="00CF449A">
        <w:rPr>
          <w:rStyle w:val="FootnoteReference"/>
          <w:bCs/>
        </w:rPr>
        <w:footnoteReference w:id="23"/>
      </w:r>
    </w:p>
    <w:p w:rsidR="00CF449A" w:rsidRPr="00CF449A" w:rsidRDefault="00CF449A" w:rsidP="00CF449A">
      <w:pPr>
        <w:pStyle w:val="ListParagraph"/>
        <w:rPr>
          <w:bCs/>
        </w:rPr>
      </w:pPr>
    </w:p>
    <w:p w:rsidR="00CF449A" w:rsidRPr="00CF449A" w:rsidRDefault="00CF449A" w:rsidP="00CF449A">
      <w:pPr>
        <w:pStyle w:val="ListParagraph"/>
        <w:numPr>
          <w:ilvl w:val="1"/>
          <w:numId w:val="11"/>
        </w:numPr>
        <w:autoSpaceDE w:val="0"/>
        <w:autoSpaceDN w:val="0"/>
        <w:adjustRightInd w:val="0"/>
        <w:spacing w:after="0"/>
        <w:rPr>
          <w:bCs/>
        </w:rPr>
      </w:pPr>
      <w:r w:rsidRPr="00CF449A">
        <w:rPr>
          <w:bCs/>
        </w:rPr>
        <w:t>Judge Donnelly’s Decision and Order granting an Emergency Motion for Stay of Removal, issued in the Eastern District of New York on January 27, 2017, including records related to CBP’s efforts to comply with the court’s oral order requiring prompt production of a list of all class members detained by CBP;</w:t>
      </w:r>
      <w:r w:rsidRPr="00CF449A">
        <w:rPr>
          <w:rStyle w:val="FootnoteReference"/>
          <w:bCs/>
        </w:rPr>
        <w:footnoteReference w:id="24"/>
      </w:r>
    </w:p>
    <w:p w:rsidR="00CF449A" w:rsidRPr="00CF449A" w:rsidRDefault="00CF449A" w:rsidP="00CF449A">
      <w:pPr>
        <w:pStyle w:val="ListParagraph"/>
        <w:rPr>
          <w:bCs/>
        </w:rPr>
      </w:pPr>
    </w:p>
    <w:p w:rsidR="00CF449A" w:rsidRPr="00CF449A" w:rsidRDefault="00CF449A" w:rsidP="00CF449A">
      <w:pPr>
        <w:pStyle w:val="ListParagraph"/>
        <w:numPr>
          <w:ilvl w:val="1"/>
          <w:numId w:val="11"/>
        </w:numPr>
        <w:autoSpaceDE w:val="0"/>
        <w:autoSpaceDN w:val="0"/>
        <w:adjustRightInd w:val="0"/>
        <w:spacing w:after="0"/>
        <w:rPr>
          <w:bCs/>
        </w:rPr>
      </w:pPr>
      <w:r w:rsidRPr="00CF449A">
        <w:rPr>
          <w:bCs/>
        </w:rPr>
        <w:t>Judge Brinkema’s Temporary Restraining Order, issued in the Eastern District of Virginia on January 28, 2017;</w:t>
      </w:r>
      <w:r w:rsidRPr="00CF449A">
        <w:rPr>
          <w:rStyle w:val="FootnoteReference"/>
          <w:bCs/>
        </w:rPr>
        <w:footnoteReference w:id="25"/>
      </w:r>
    </w:p>
    <w:p w:rsidR="00CF449A" w:rsidRPr="00CF449A" w:rsidRDefault="00CF449A" w:rsidP="00CF449A">
      <w:pPr>
        <w:pStyle w:val="ListParagraph"/>
        <w:rPr>
          <w:bCs/>
        </w:rPr>
      </w:pPr>
    </w:p>
    <w:p w:rsidR="00CF449A" w:rsidRPr="00CF449A" w:rsidRDefault="00CF449A" w:rsidP="00CF449A">
      <w:pPr>
        <w:pStyle w:val="ListParagraph"/>
        <w:numPr>
          <w:ilvl w:val="1"/>
          <w:numId w:val="11"/>
        </w:numPr>
        <w:autoSpaceDE w:val="0"/>
        <w:autoSpaceDN w:val="0"/>
        <w:adjustRightInd w:val="0"/>
        <w:spacing w:after="0"/>
        <w:rPr>
          <w:bCs/>
        </w:rPr>
      </w:pPr>
      <w:r w:rsidRPr="00CF449A">
        <w:rPr>
          <w:bCs/>
        </w:rPr>
        <w:t>Judge Zilly’s Order Granting Emergency Motion for Stay of Removal, issued in the Western District of Washington on January 28, 2017;</w:t>
      </w:r>
      <w:r w:rsidRPr="00CF449A">
        <w:rPr>
          <w:rStyle w:val="FootnoteReference"/>
          <w:bCs/>
        </w:rPr>
        <w:footnoteReference w:id="26"/>
      </w:r>
    </w:p>
    <w:p w:rsidR="00CF449A" w:rsidRPr="00CF449A" w:rsidRDefault="00CF449A" w:rsidP="00CF449A">
      <w:pPr>
        <w:pStyle w:val="ListParagraph"/>
        <w:rPr>
          <w:bCs/>
        </w:rPr>
      </w:pPr>
    </w:p>
    <w:p w:rsidR="00CF449A" w:rsidRPr="00CF449A" w:rsidRDefault="00CF449A" w:rsidP="00CF449A">
      <w:pPr>
        <w:pStyle w:val="ListParagraph"/>
        <w:numPr>
          <w:ilvl w:val="1"/>
          <w:numId w:val="11"/>
        </w:numPr>
        <w:autoSpaceDE w:val="0"/>
        <w:autoSpaceDN w:val="0"/>
        <w:adjustRightInd w:val="0"/>
        <w:spacing w:after="0"/>
        <w:rPr>
          <w:bCs/>
        </w:rPr>
      </w:pPr>
      <w:r w:rsidRPr="00CF449A">
        <w:rPr>
          <w:bCs/>
        </w:rPr>
        <w:t>Judge Burroughs’ Temporary Restraining Order, issued in the District of Massachusetts on January 29, 2017;</w:t>
      </w:r>
      <w:r w:rsidRPr="00CF449A">
        <w:rPr>
          <w:rStyle w:val="FootnoteReference"/>
          <w:bCs/>
        </w:rPr>
        <w:footnoteReference w:id="27"/>
      </w:r>
    </w:p>
    <w:p w:rsidR="00CF449A" w:rsidRPr="00CF449A" w:rsidRDefault="00CF449A" w:rsidP="00CF449A">
      <w:pPr>
        <w:pStyle w:val="ListParagraph"/>
        <w:rPr>
          <w:bCs/>
        </w:rPr>
      </w:pPr>
    </w:p>
    <w:p w:rsidR="00CF449A" w:rsidRPr="00CF449A" w:rsidRDefault="00CF449A" w:rsidP="00CF449A">
      <w:pPr>
        <w:pStyle w:val="ListParagraph"/>
        <w:numPr>
          <w:ilvl w:val="1"/>
          <w:numId w:val="11"/>
        </w:numPr>
        <w:autoSpaceDE w:val="0"/>
        <w:autoSpaceDN w:val="0"/>
        <w:adjustRightInd w:val="0"/>
        <w:spacing w:after="0"/>
        <w:rPr>
          <w:bCs/>
        </w:rPr>
      </w:pPr>
      <w:r w:rsidRPr="00CF449A">
        <w:rPr>
          <w:bCs/>
        </w:rPr>
        <w:t xml:space="preserve">Judge Gee’s Order granting an Amended </w:t>
      </w:r>
      <w:r w:rsidRPr="00CF449A">
        <w:rPr>
          <w:bCs/>
          <w:i/>
        </w:rPr>
        <w:t xml:space="preserve">Ex Parte </w:t>
      </w:r>
      <w:r w:rsidRPr="00CF449A">
        <w:rPr>
          <w:bCs/>
        </w:rPr>
        <w:t>Application for Temporary Restraining Order, issued in the Central District of California on January 29, 2017;</w:t>
      </w:r>
      <w:r w:rsidRPr="00CF449A">
        <w:rPr>
          <w:rStyle w:val="FootnoteReference"/>
          <w:bCs/>
        </w:rPr>
        <w:footnoteReference w:id="28"/>
      </w:r>
    </w:p>
    <w:p w:rsidR="00CF449A" w:rsidRPr="00CF449A" w:rsidRDefault="00CF449A" w:rsidP="00CF449A">
      <w:pPr>
        <w:pStyle w:val="ListParagraph"/>
        <w:rPr>
          <w:bCs/>
        </w:rPr>
      </w:pPr>
    </w:p>
    <w:p w:rsidR="00CF449A" w:rsidRPr="00CF449A" w:rsidRDefault="00CF449A" w:rsidP="00CF449A">
      <w:pPr>
        <w:pStyle w:val="ListParagraph"/>
        <w:numPr>
          <w:ilvl w:val="1"/>
          <w:numId w:val="11"/>
        </w:numPr>
        <w:autoSpaceDE w:val="0"/>
        <w:autoSpaceDN w:val="0"/>
        <w:adjustRightInd w:val="0"/>
        <w:spacing w:after="0"/>
        <w:rPr>
          <w:bCs/>
        </w:rPr>
      </w:pPr>
      <w:r w:rsidRPr="00CF449A">
        <w:rPr>
          <w:bCs/>
        </w:rPr>
        <w:t xml:space="preserve">Assurances from the U.S. Attorney’s Office for the Eastern District of Pennsylvania that all individuals detained at Philadelphia International Airport under the Executive Order would be admitted to the United States and released from custody on Sunday, January 29, 2017; </w:t>
      </w:r>
    </w:p>
    <w:p w:rsidR="00CF449A" w:rsidRPr="00CF449A" w:rsidRDefault="00CF449A" w:rsidP="00CF449A">
      <w:pPr>
        <w:pStyle w:val="ListParagraph"/>
        <w:rPr>
          <w:bCs/>
        </w:rPr>
      </w:pPr>
    </w:p>
    <w:p w:rsidR="00CF449A" w:rsidRPr="00CF449A" w:rsidRDefault="00CF449A" w:rsidP="00CF449A">
      <w:pPr>
        <w:pStyle w:val="ListParagraph"/>
        <w:numPr>
          <w:ilvl w:val="1"/>
          <w:numId w:val="11"/>
        </w:numPr>
        <w:autoSpaceDE w:val="0"/>
        <w:autoSpaceDN w:val="0"/>
        <w:adjustRightInd w:val="0"/>
        <w:spacing w:after="0"/>
        <w:rPr>
          <w:bCs/>
        </w:rPr>
      </w:pPr>
      <w:r w:rsidRPr="00CF449A">
        <w:rPr>
          <w:bCs/>
        </w:rPr>
        <w:t>DHS’s “Response to Recent Litigation” statement, issued on January 29, 2017;</w:t>
      </w:r>
      <w:r w:rsidRPr="00CF449A">
        <w:rPr>
          <w:rStyle w:val="FootnoteReference"/>
          <w:bCs/>
        </w:rPr>
        <w:footnoteReference w:id="29"/>
      </w:r>
    </w:p>
    <w:p w:rsidR="00CF449A" w:rsidRPr="00CF449A" w:rsidRDefault="00CF449A" w:rsidP="00CF449A">
      <w:pPr>
        <w:pStyle w:val="ListParagraph"/>
        <w:rPr>
          <w:bCs/>
        </w:rPr>
      </w:pPr>
    </w:p>
    <w:p w:rsidR="00CF449A" w:rsidRPr="00CF449A" w:rsidRDefault="00CF449A" w:rsidP="00CF449A">
      <w:pPr>
        <w:pStyle w:val="ListParagraph"/>
        <w:numPr>
          <w:ilvl w:val="1"/>
          <w:numId w:val="11"/>
        </w:numPr>
        <w:autoSpaceDE w:val="0"/>
        <w:autoSpaceDN w:val="0"/>
        <w:adjustRightInd w:val="0"/>
        <w:spacing w:after="0"/>
        <w:rPr>
          <w:bCs/>
        </w:rPr>
      </w:pPr>
      <w:r w:rsidRPr="00CF449A">
        <w:rPr>
          <w:bCs/>
        </w:rPr>
        <w:t>DHS Secretary John Kelly’s “Statement on the Entry of Lawful Permanent Residents Into the United States,” issued on January 29, 2017;</w:t>
      </w:r>
      <w:r w:rsidRPr="00CF449A">
        <w:rPr>
          <w:rStyle w:val="FootnoteReference"/>
          <w:bCs/>
        </w:rPr>
        <w:footnoteReference w:id="30"/>
      </w:r>
    </w:p>
    <w:p w:rsidR="00CF449A" w:rsidRPr="00CF449A" w:rsidRDefault="00CF449A" w:rsidP="00CF449A">
      <w:pPr>
        <w:pStyle w:val="ListParagraph"/>
        <w:rPr>
          <w:bCs/>
        </w:rPr>
      </w:pPr>
    </w:p>
    <w:p w:rsidR="00CF449A" w:rsidRPr="00CF449A" w:rsidRDefault="00CF449A" w:rsidP="00CF449A">
      <w:pPr>
        <w:pStyle w:val="ListParagraph"/>
        <w:numPr>
          <w:ilvl w:val="1"/>
          <w:numId w:val="11"/>
        </w:numPr>
        <w:autoSpaceDE w:val="0"/>
        <w:autoSpaceDN w:val="0"/>
        <w:adjustRightInd w:val="0"/>
        <w:spacing w:after="0"/>
        <w:rPr>
          <w:bCs/>
        </w:rPr>
      </w:pPr>
      <w:r w:rsidRPr="00CF449A">
        <w:rPr>
          <w:bCs/>
        </w:rPr>
        <w:t>DHS’s “Statement on Compliance with Court Orders and the President’s Executive Order,” issued on January 29, 2017;</w:t>
      </w:r>
      <w:r w:rsidRPr="00CF449A">
        <w:rPr>
          <w:rStyle w:val="FootnoteReference"/>
          <w:bCs/>
        </w:rPr>
        <w:footnoteReference w:id="31"/>
      </w:r>
      <w:r w:rsidRPr="00CF449A">
        <w:rPr>
          <w:bCs/>
        </w:rPr>
        <w:t xml:space="preserve"> and</w:t>
      </w:r>
    </w:p>
    <w:p w:rsidR="00CF449A" w:rsidRPr="00CF449A" w:rsidRDefault="00CF449A" w:rsidP="00CF449A">
      <w:pPr>
        <w:pStyle w:val="ListParagraph"/>
        <w:rPr>
          <w:bCs/>
        </w:rPr>
      </w:pPr>
    </w:p>
    <w:p w:rsidR="00CF449A" w:rsidRPr="00CF449A" w:rsidRDefault="00CF449A" w:rsidP="00CF449A">
      <w:pPr>
        <w:pStyle w:val="ListParagraph"/>
        <w:numPr>
          <w:ilvl w:val="1"/>
          <w:numId w:val="11"/>
        </w:numPr>
        <w:autoSpaceDE w:val="0"/>
        <w:autoSpaceDN w:val="0"/>
        <w:adjustRightInd w:val="0"/>
        <w:spacing w:after="0"/>
        <w:rPr>
          <w:bCs/>
        </w:rPr>
      </w:pPr>
      <w:r w:rsidRPr="00CF449A">
        <w:rPr>
          <w:bCs/>
        </w:rPr>
        <w:t>Any other judicial order or executive directive issued regarding the Executive Order on or after January 27, 2017.</w:t>
      </w:r>
    </w:p>
    <w:p w:rsidR="00CF449A" w:rsidRPr="00CF449A" w:rsidRDefault="00CF449A" w:rsidP="00CF449A">
      <w:pPr>
        <w:pStyle w:val="ListParagraph"/>
        <w:rPr>
          <w:bCs/>
        </w:rPr>
      </w:pPr>
    </w:p>
    <w:p w:rsidR="00CF449A" w:rsidRPr="00CF449A" w:rsidRDefault="00CF449A" w:rsidP="00CF449A">
      <w:pPr>
        <w:pStyle w:val="ListParagraph"/>
        <w:numPr>
          <w:ilvl w:val="0"/>
          <w:numId w:val="11"/>
        </w:numPr>
        <w:autoSpaceDE w:val="0"/>
        <w:autoSpaceDN w:val="0"/>
        <w:adjustRightInd w:val="0"/>
        <w:spacing w:after="0"/>
        <w:rPr>
          <w:bCs/>
        </w:rPr>
      </w:pPr>
      <w:r w:rsidRPr="00CF449A">
        <w:rPr>
          <w:bCs/>
        </w:rPr>
        <w:t xml:space="preserve">Records concerning the number of individuals who were detained or subjected to secondary screening, extending questioning, an enforcement examination, or consideration for a waiver at </w:t>
      </w:r>
      <w:r w:rsidRPr="00CF449A">
        <w:t>Local International Airports</w:t>
      </w:r>
      <w:r w:rsidRPr="00CF449A">
        <w:rPr>
          <w:bCs/>
        </w:rPr>
        <w:t xml:space="preserve"> pursuant to the Executive Order, including: </w:t>
      </w:r>
    </w:p>
    <w:p w:rsidR="00CF449A" w:rsidRPr="00CF449A" w:rsidRDefault="00CF449A" w:rsidP="00CF449A">
      <w:pPr>
        <w:pStyle w:val="ListParagraph"/>
        <w:autoSpaceDE w:val="0"/>
        <w:autoSpaceDN w:val="0"/>
        <w:adjustRightInd w:val="0"/>
        <w:spacing w:after="0"/>
        <w:ind w:left="960"/>
        <w:rPr>
          <w:bCs/>
        </w:rPr>
      </w:pPr>
    </w:p>
    <w:p w:rsidR="00CF449A" w:rsidRPr="00CF449A" w:rsidRDefault="00CF449A" w:rsidP="00CF449A">
      <w:pPr>
        <w:pStyle w:val="ListParagraph"/>
        <w:numPr>
          <w:ilvl w:val="1"/>
          <w:numId w:val="11"/>
        </w:numPr>
        <w:autoSpaceDE w:val="0"/>
        <w:autoSpaceDN w:val="0"/>
        <w:adjustRightInd w:val="0"/>
        <w:spacing w:after="0"/>
        <w:rPr>
          <w:bCs/>
        </w:rPr>
      </w:pPr>
      <w:r w:rsidRPr="00CF449A">
        <w:rPr>
          <w:bCs/>
        </w:rPr>
        <w:t xml:space="preserve">The total number of individuals who remain detained or subject to secondary screening, extending questioning, an enforcement examination, or consideration for a waiver at </w:t>
      </w:r>
      <w:r w:rsidRPr="00CF449A">
        <w:t>Local International Airports both as of the date of this request and as of the date on which this request is processed</w:t>
      </w:r>
      <w:r w:rsidRPr="00CF449A">
        <w:rPr>
          <w:bCs/>
        </w:rPr>
        <w:t>; and</w:t>
      </w:r>
    </w:p>
    <w:p w:rsidR="00CF449A" w:rsidRPr="00CF449A" w:rsidRDefault="00CF449A" w:rsidP="00CF449A">
      <w:pPr>
        <w:autoSpaceDE w:val="0"/>
        <w:autoSpaceDN w:val="0"/>
        <w:adjustRightInd w:val="0"/>
        <w:rPr>
          <w:rFonts w:ascii="Times New Roman" w:hAnsi="Times New Roman" w:cs="Times New Roman"/>
          <w:bCs/>
          <w:szCs w:val="24"/>
        </w:rPr>
      </w:pPr>
    </w:p>
    <w:p w:rsidR="00CF449A" w:rsidRPr="00CF449A" w:rsidRDefault="00CF449A" w:rsidP="00CF449A">
      <w:pPr>
        <w:pStyle w:val="ListParagraph"/>
        <w:numPr>
          <w:ilvl w:val="1"/>
          <w:numId w:val="11"/>
        </w:numPr>
        <w:autoSpaceDE w:val="0"/>
        <w:autoSpaceDN w:val="0"/>
        <w:adjustRightInd w:val="0"/>
        <w:spacing w:after="0"/>
        <w:rPr>
          <w:bCs/>
        </w:rPr>
      </w:pPr>
      <w:r w:rsidRPr="00CF449A">
        <w:rPr>
          <w:bCs/>
        </w:rPr>
        <w:t xml:space="preserve">The total number of individuals who have been detained or subjected to secondary screening, extending questioning, an enforcement examination, or consideration for a waiver for any length of time at </w:t>
      </w:r>
      <w:r w:rsidRPr="00CF449A">
        <w:t>Local International Airports</w:t>
      </w:r>
      <w:r w:rsidRPr="00CF449A">
        <w:rPr>
          <w:bCs/>
        </w:rPr>
        <w:t xml:space="preserve"> since January 27, 2017, including the number of individuals who have been</w:t>
      </w:r>
    </w:p>
    <w:p w:rsidR="00CF449A" w:rsidRPr="00CF449A" w:rsidRDefault="00CF449A" w:rsidP="00CF449A">
      <w:pPr>
        <w:pStyle w:val="ListParagraph"/>
        <w:rPr>
          <w:bCs/>
        </w:rPr>
      </w:pPr>
    </w:p>
    <w:p w:rsidR="00CF449A" w:rsidRPr="00CF449A" w:rsidRDefault="00CF449A" w:rsidP="00CF449A">
      <w:pPr>
        <w:pStyle w:val="ListParagraph"/>
        <w:numPr>
          <w:ilvl w:val="2"/>
          <w:numId w:val="11"/>
        </w:numPr>
        <w:autoSpaceDE w:val="0"/>
        <w:autoSpaceDN w:val="0"/>
        <w:adjustRightInd w:val="0"/>
        <w:spacing w:after="0"/>
        <w:rPr>
          <w:bCs/>
        </w:rPr>
      </w:pPr>
      <w:r w:rsidRPr="00CF449A">
        <w:rPr>
          <w:bCs/>
        </w:rPr>
        <w:t>released,</w:t>
      </w:r>
    </w:p>
    <w:p w:rsidR="00CF449A" w:rsidRPr="00CF449A" w:rsidRDefault="00CF449A" w:rsidP="00CF449A">
      <w:pPr>
        <w:autoSpaceDE w:val="0"/>
        <w:autoSpaceDN w:val="0"/>
        <w:adjustRightInd w:val="0"/>
        <w:rPr>
          <w:rFonts w:ascii="Times New Roman" w:hAnsi="Times New Roman" w:cs="Times New Roman"/>
          <w:bCs/>
          <w:szCs w:val="24"/>
        </w:rPr>
      </w:pPr>
    </w:p>
    <w:p w:rsidR="00CF449A" w:rsidRPr="00CF449A" w:rsidRDefault="00CF449A" w:rsidP="00CF449A">
      <w:pPr>
        <w:pStyle w:val="ListParagraph"/>
        <w:numPr>
          <w:ilvl w:val="2"/>
          <w:numId w:val="11"/>
        </w:numPr>
        <w:autoSpaceDE w:val="0"/>
        <w:autoSpaceDN w:val="0"/>
        <w:adjustRightInd w:val="0"/>
        <w:spacing w:after="0"/>
        <w:rPr>
          <w:bCs/>
        </w:rPr>
      </w:pPr>
      <w:r w:rsidRPr="00CF449A">
        <w:rPr>
          <w:bCs/>
        </w:rPr>
        <w:t xml:space="preserve">transferred into immigration detention, or </w:t>
      </w:r>
    </w:p>
    <w:p w:rsidR="00CF449A" w:rsidRPr="00CF449A" w:rsidRDefault="00CF449A" w:rsidP="00CF449A">
      <w:pPr>
        <w:pStyle w:val="ListParagraph"/>
        <w:rPr>
          <w:bCs/>
        </w:rPr>
      </w:pPr>
    </w:p>
    <w:p w:rsidR="00CF449A" w:rsidRPr="00CF449A" w:rsidRDefault="00CF449A" w:rsidP="00CF449A">
      <w:pPr>
        <w:pStyle w:val="ListParagraph"/>
        <w:numPr>
          <w:ilvl w:val="2"/>
          <w:numId w:val="11"/>
        </w:numPr>
        <w:autoSpaceDE w:val="0"/>
        <w:autoSpaceDN w:val="0"/>
        <w:adjustRightInd w:val="0"/>
        <w:spacing w:after="0"/>
        <w:rPr>
          <w:bCs/>
        </w:rPr>
      </w:pPr>
      <w:r w:rsidRPr="00CF449A">
        <w:rPr>
          <w:bCs/>
        </w:rPr>
        <w:t xml:space="preserve">removed from the United States; </w:t>
      </w:r>
    </w:p>
    <w:p w:rsidR="00CF449A" w:rsidRPr="00CF449A" w:rsidRDefault="00CF449A" w:rsidP="00CF449A">
      <w:pPr>
        <w:pStyle w:val="ListParagraph"/>
        <w:autoSpaceDE w:val="0"/>
        <w:autoSpaceDN w:val="0"/>
        <w:adjustRightInd w:val="0"/>
        <w:spacing w:after="0"/>
        <w:ind w:left="960"/>
        <w:rPr>
          <w:bCs/>
        </w:rPr>
      </w:pPr>
      <w:r w:rsidRPr="00CF449A">
        <w:rPr>
          <w:bCs/>
        </w:rPr>
        <w:t xml:space="preserve"> </w:t>
      </w:r>
    </w:p>
    <w:p w:rsidR="00CF449A" w:rsidRPr="00CF449A" w:rsidRDefault="00CF449A" w:rsidP="00CF449A">
      <w:pPr>
        <w:pStyle w:val="ListParagraph"/>
        <w:numPr>
          <w:ilvl w:val="0"/>
          <w:numId w:val="11"/>
        </w:numPr>
        <w:autoSpaceDE w:val="0"/>
        <w:autoSpaceDN w:val="0"/>
        <w:adjustRightInd w:val="0"/>
        <w:spacing w:after="0"/>
        <w:rPr>
          <w:bCs/>
        </w:rPr>
      </w:pPr>
      <w:r w:rsidRPr="00CF449A">
        <w:rPr>
          <w:bCs/>
        </w:rPr>
        <w:t xml:space="preserve">Records concerning the number of individuals who have been removed from </w:t>
      </w:r>
      <w:r w:rsidRPr="00CF449A">
        <w:t>Local International Airports</w:t>
      </w:r>
      <w:r w:rsidRPr="00CF449A">
        <w:rPr>
          <w:bCs/>
        </w:rPr>
        <w:t xml:space="preserve"> from January 27, 2017 to date pursuant to the Executive Order;</w:t>
      </w:r>
    </w:p>
    <w:p w:rsidR="00CF449A" w:rsidRPr="00CF449A" w:rsidRDefault="00CF449A" w:rsidP="00CF449A">
      <w:pPr>
        <w:pStyle w:val="ListParagraph"/>
        <w:autoSpaceDE w:val="0"/>
        <w:autoSpaceDN w:val="0"/>
        <w:adjustRightInd w:val="0"/>
        <w:spacing w:after="0"/>
        <w:ind w:left="960"/>
        <w:rPr>
          <w:bCs/>
        </w:rPr>
      </w:pPr>
    </w:p>
    <w:p w:rsidR="00CF449A" w:rsidRPr="00CF449A" w:rsidRDefault="00CF449A" w:rsidP="00CF449A">
      <w:pPr>
        <w:pStyle w:val="ListParagraph"/>
        <w:numPr>
          <w:ilvl w:val="0"/>
          <w:numId w:val="11"/>
        </w:numPr>
        <w:autoSpaceDE w:val="0"/>
        <w:autoSpaceDN w:val="0"/>
        <w:adjustRightInd w:val="0"/>
        <w:spacing w:after="0"/>
        <w:rPr>
          <w:bCs/>
        </w:rPr>
      </w:pPr>
      <w:r w:rsidRPr="00CF449A">
        <w:rPr>
          <w:bCs/>
        </w:rPr>
        <w:t>Records concerning the number of individuals who arrived at Local International Airports from January 27, 2017 to date with valid visas or green cards who subsequently agreed voluntarily to return; and</w:t>
      </w:r>
    </w:p>
    <w:p w:rsidR="00CF449A" w:rsidRPr="00CF449A" w:rsidRDefault="00CF449A" w:rsidP="00CF449A">
      <w:pPr>
        <w:autoSpaceDE w:val="0"/>
        <w:autoSpaceDN w:val="0"/>
        <w:adjustRightInd w:val="0"/>
        <w:rPr>
          <w:rFonts w:ascii="Times New Roman" w:hAnsi="Times New Roman" w:cs="Times New Roman"/>
          <w:bCs/>
          <w:szCs w:val="24"/>
        </w:rPr>
      </w:pPr>
    </w:p>
    <w:p w:rsidR="00CF449A" w:rsidRPr="00CF449A" w:rsidRDefault="00CF449A" w:rsidP="00CF449A">
      <w:pPr>
        <w:pStyle w:val="ListParagraph"/>
        <w:numPr>
          <w:ilvl w:val="0"/>
          <w:numId w:val="11"/>
        </w:numPr>
        <w:autoSpaceDE w:val="0"/>
        <w:autoSpaceDN w:val="0"/>
        <w:adjustRightInd w:val="0"/>
        <w:spacing w:after="0"/>
        <w:rPr>
          <w:bCs/>
        </w:rPr>
      </w:pPr>
      <w:r w:rsidRPr="00CF449A">
        <w:rPr>
          <w:bCs/>
        </w:rPr>
        <w:t>Records containing the “guidance” that was “provided to DHS field personnel shortly” after President Trump signed the Executive Order.</w:t>
      </w:r>
      <w:r w:rsidRPr="00CF449A">
        <w:rPr>
          <w:rStyle w:val="FootnoteReference"/>
          <w:bCs/>
        </w:rPr>
        <w:footnoteReference w:id="32"/>
      </w:r>
    </w:p>
    <w:p w:rsidR="00CF449A" w:rsidRPr="00CF449A" w:rsidRDefault="00CF449A" w:rsidP="00CF449A">
      <w:pPr>
        <w:keepNext/>
        <w:rPr>
          <w:rFonts w:ascii="Times New Roman" w:hAnsi="Times New Roman" w:cs="Times New Roman"/>
          <w:bCs/>
          <w:szCs w:val="24"/>
        </w:rPr>
      </w:pPr>
    </w:p>
    <w:p w:rsidR="00CF449A" w:rsidRPr="00CF449A" w:rsidRDefault="00CF449A" w:rsidP="00CF449A">
      <w:pPr>
        <w:ind w:firstLine="720"/>
        <w:contextualSpacing/>
        <w:rPr>
          <w:rFonts w:ascii="Times New Roman" w:hAnsi="Times New Roman" w:cs="Times New Roman"/>
          <w:szCs w:val="24"/>
        </w:rPr>
      </w:pPr>
      <w:r w:rsidRPr="00CF449A">
        <w:rPr>
          <w:rFonts w:ascii="Times New Roman" w:hAnsi="Times New Roman" w:cs="Times New Roman"/>
          <w:b/>
          <w:szCs w:val="24"/>
        </w:rPr>
        <w:t>To reiterate: The ACLU seeks information regarding CBP’s interpretation and enforcement of the Executive Order at the Local International Airports, not information held in the records of CBP Headquarters.</w:t>
      </w:r>
      <w:r w:rsidRPr="00CF449A">
        <w:rPr>
          <w:rFonts w:ascii="Times New Roman" w:hAnsi="Times New Roman" w:cs="Times New Roman"/>
          <w:szCs w:val="24"/>
        </w:rPr>
        <w:t xml:space="preserve"> Specifically, the ACLU seeks records held by CBP employees and offices at the Local International Airports, and the corresponding Port of Entry Offices and Regional Field Operations Office. CBP has an obligation to search all such field offices that are reasonably expected to produce any relevant information. </w:t>
      </w:r>
      <w:r w:rsidRPr="00CF449A">
        <w:rPr>
          <w:rFonts w:ascii="Times New Roman" w:hAnsi="Times New Roman" w:cs="Times New Roman"/>
          <w:i/>
          <w:szCs w:val="24"/>
        </w:rPr>
        <w:t>See, e.g.</w:t>
      </w:r>
      <w:r w:rsidRPr="00CF449A">
        <w:rPr>
          <w:rFonts w:ascii="Times New Roman" w:hAnsi="Times New Roman" w:cs="Times New Roman"/>
          <w:szCs w:val="24"/>
        </w:rPr>
        <w:t>,</w:t>
      </w:r>
      <w:r w:rsidRPr="00CF449A">
        <w:rPr>
          <w:rFonts w:ascii="Times New Roman" w:hAnsi="Times New Roman" w:cs="Times New Roman"/>
          <w:i/>
          <w:szCs w:val="24"/>
        </w:rPr>
        <w:t xml:space="preserve"> Oglesby v. U.S. Dep’t of Army</w:t>
      </w:r>
      <w:r w:rsidRPr="00CF449A">
        <w:rPr>
          <w:rFonts w:ascii="Times New Roman" w:hAnsi="Times New Roman" w:cs="Times New Roman"/>
          <w:szCs w:val="24"/>
        </w:rPr>
        <w:t>, 920 F.2d 57, 68 (D.C. Cir. 1990);</w:t>
      </w:r>
      <w:r w:rsidRPr="00CF449A">
        <w:rPr>
          <w:rFonts w:ascii="Times New Roman" w:hAnsi="Times New Roman" w:cs="Times New Roman"/>
          <w:i/>
          <w:szCs w:val="24"/>
        </w:rPr>
        <w:t xml:space="preserve"> Marks v. U.S. Dep’t of Justice</w:t>
      </w:r>
      <w:r w:rsidRPr="00CF449A">
        <w:rPr>
          <w:rFonts w:ascii="Times New Roman" w:hAnsi="Times New Roman" w:cs="Times New Roman"/>
          <w:szCs w:val="24"/>
        </w:rPr>
        <w:t xml:space="preserve">, 578 F.2d 261, 263 (9th Cir. 1978) (agency not required to search all of its field offices because request did not ask for a search beyond the agency’s central files); </w:t>
      </w:r>
      <w:r w:rsidRPr="00CF449A">
        <w:rPr>
          <w:rFonts w:ascii="Times New Roman" w:hAnsi="Times New Roman" w:cs="Times New Roman"/>
          <w:i/>
          <w:szCs w:val="24"/>
        </w:rPr>
        <w:t>see also Am. Immigration Council v. U.S. Dep’t of Homeland Sec.</w:t>
      </w:r>
      <w:r w:rsidRPr="00CF449A">
        <w:rPr>
          <w:rFonts w:ascii="Times New Roman" w:hAnsi="Times New Roman" w:cs="Times New Roman"/>
          <w:szCs w:val="24"/>
        </w:rPr>
        <w:t>, 950 F. Supp. 2d 221, 230 (D.D.C. 2013).</w:t>
      </w:r>
    </w:p>
    <w:p w:rsidR="00CF449A" w:rsidRPr="00CF449A" w:rsidRDefault="00CF449A" w:rsidP="00CF449A">
      <w:pPr>
        <w:ind w:firstLine="720"/>
        <w:contextualSpacing/>
        <w:rPr>
          <w:rFonts w:ascii="Times New Roman" w:hAnsi="Times New Roman" w:cs="Times New Roman"/>
          <w:szCs w:val="24"/>
        </w:rPr>
      </w:pPr>
    </w:p>
    <w:p w:rsidR="00CF449A" w:rsidRPr="00CF449A" w:rsidRDefault="00CF449A" w:rsidP="00CF449A">
      <w:pPr>
        <w:ind w:firstLine="720"/>
        <w:contextualSpacing/>
        <w:rPr>
          <w:rFonts w:ascii="Times New Roman" w:hAnsi="Times New Roman" w:cs="Times New Roman"/>
          <w:szCs w:val="24"/>
        </w:rPr>
      </w:pPr>
      <w:r w:rsidRPr="00CF449A">
        <w:rPr>
          <w:rFonts w:ascii="Times New Roman" w:hAnsi="Times New Roman" w:cs="Times New Roman"/>
          <w:szCs w:val="24"/>
        </w:rPr>
        <w:t>We request that searches of all electronic and paper/manual indices, filing systems, and locations for any and all records relating or referring to the subject of our Request be conducted. Given the expedited timeline on which the relevant events and interpretations occurred, this includes the personal email accounts and work phones of all employees and former employees who may have sent or received emails or text messages regarding the subject matter of this Request, as well as all institutional, shared, group, duty, task force, and all other joint and/or multi-user email accounts and work phones which may have been utilized by each such employee or former employee. Additionally, for each relevant email account identified, all storage areas must be searched, including the inbox “folder” (and all subfolders therein), sent folder, deleted folder, and all relevant archive files.</w:t>
      </w:r>
    </w:p>
    <w:p w:rsidR="00CF449A" w:rsidRPr="00CF449A" w:rsidRDefault="00CF449A" w:rsidP="00CF449A">
      <w:pPr>
        <w:ind w:firstLine="720"/>
        <w:contextualSpacing/>
        <w:rPr>
          <w:rFonts w:ascii="Times New Roman" w:hAnsi="Times New Roman" w:cs="Times New Roman"/>
          <w:szCs w:val="24"/>
        </w:rPr>
      </w:pPr>
    </w:p>
    <w:p w:rsidR="00CF449A" w:rsidRPr="00CF449A" w:rsidRDefault="00CF449A" w:rsidP="00CF449A">
      <w:pPr>
        <w:ind w:firstLine="720"/>
        <w:contextualSpacing/>
        <w:rPr>
          <w:rFonts w:ascii="Times New Roman" w:hAnsi="Times New Roman" w:cs="Times New Roman"/>
          <w:szCs w:val="24"/>
        </w:rPr>
      </w:pPr>
      <w:r w:rsidRPr="00CF449A">
        <w:rPr>
          <w:rFonts w:ascii="Times New Roman" w:hAnsi="Times New Roman" w:cs="Times New Roman"/>
          <w:szCs w:val="24"/>
        </w:rPr>
        <w:t>If any records responsive or potentially responsive to the Request have been destroyed, our Request includes, but is not limited to, any and all records relating or referring to the destruction of those records. This includes, but is not limited to, any and all records relating or referring to the events leading to the destruction of those records.</w:t>
      </w:r>
    </w:p>
    <w:p w:rsidR="00CF449A" w:rsidRPr="00CF449A" w:rsidRDefault="00CF449A" w:rsidP="00CF449A">
      <w:pPr>
        <w:ind w:firstLine="720"/>
        <w:contextualSpacing/>
        <w:rPr>
          <w:rFonts w:ascii="Times New Roman" w:hAnsi="Times New Roman" w:cs="Times New Roman"/>
          <w:szCs w:val="24"/>
        </w:rPr>
      </w:pPr>
    </w:p>
    <w:p w:rsidR="00CF449A" w:rsidRPr="00CF449A" w:rsidRDefault="00CF449A" w:rsidP="00CF449A">
      <w:pPr>
        <w:ind w:firstLine="720"/>
        <w:contextualSpacing/>
        <w:rPr>
          <w:rFonts w:ascii="Times New Roman" w:hAnsi="Times New Roman" w:cs="Times New Roman"/>
          <w:szCs w:val="24"/>
        </w:rPr>
      </w:pPr>
      <w:r w:rsidRPr="00CF449A">
        <w:rPr>
          <w:rFonts w:ascii="Times New Roman" w:hAnsi="Times New Roman" w:cs="Times New Roman"/>
          <w:szCs w:val="24"/>
        </w:rPr>
        <w:t>As required by the relevant case law, the agency should follow any leads it discovers during the conduct of its searches and should perform additional searches when said leads indicate that records may be located in another system. Failure to follow clear leads is a violation of FOIA.</w:t>
      </w:r>
    </w:p>
    <w:p w:rsidR="00CF449A" w:rsidRPr="00CF449A" w:rsidRDefault="00CF449A" w:rsidP="00CF449A">
      <w:pPr>
        <w:ind w:firstLine="720"/>
        <w:contextualSpacing/>
        <w:rPr>
          <w:rFonts w:ascii="Times New Roman" w:hAnsi="Times New Roman" w:cs="Times New Roman"/>
          <w:szCs w:val="24"/>
        </w:rPr>
      </w:pPr>
    </w:p>
    <w:p w:rsidR="00CF449A" w:rsidRPr="00CF449A" w:rsidRDefault="00CF449A" w:rsidP="00CF449A">
      <w:pPr>
        <w:ind w:firstLine="720"/>
        <w:contextualSpacing/>
        <w:rPr>
          <w:rFonts w:ascii="Times New Roman" w:hAnsi="Times New Roman" w:cs="Times New Roman"/>
          <w:szCs w:val="24"/>
        </w:rPr>
      </w:pPr>
      <w:r w:rsidRPr="00CF449A">
        <w:rPr>
          <w:rFonts w:ascii="Times New Roman" w:hAnsi="Times New Roman" w:cs="Times New Roman"/>
          <w:szCs w:val="24"/>
        </w:rPr>
        <w:t xml:space="preserve">With respect to the form of production, </w:t>
      </w:r>
      <w:r w:rsidRPr="00CF449A">
        <w:rPr>
          <w:rFonts w:ascii="Times New Roman" w:hAnsi="Times New Roman" w:cs="Times New Roman"/>
          <w:i/>
          <w:iCs/>
          <w:szCs w:val="24"/>
        </w:rPr>
        <w:t xml:space="preserve">see </w:t>
      </w:r>
      <w:r w:rsidRPr="00CF449A">
        <w:rPr>
          <w:rFonts w:ascii="Times New Roman" w:hAnsi="Times New Roman" w:cs="Times New Roman"/>
          <w:szCs w:val="24"/>
        </w:rPr>
        <w:t>5 U.S.C. § 552(a)(3)(B), the ACLU requests that responsive electronic records be provided electronically in their native file format, if possible. Alternatively, the ACLU requests that the records be provided electronically in a text-searchable, static-image format (PDF), in the best image quality in the agency’s possession, and that the records be provided in separate, Bates-stamped files.</w:t>
      </w:r>
    </w:p>
    <w:p w:rsidR="00CF449A" w:rsidRPr="00CF449A" w:rsidRDefault="00CF449A" w:rsidP="00CF449A">
      <w:pPr>
        <w:contextualSpacing/>
        <w:rPr>
          <w:rFonts w:ascii="Times New Roman" w:hAnsi="Times New Roman" w:cs="Times New Roman"/>
          <w:szCs w:val="24"/>
        </w:rPr>
      </w:pPr>
      <w:r w:rsidRPr="00CF449A">
        <w:rPr>
          <w:rFonts w:ascii="Times New Roman" w:hAnsi="Times New Roman" w:cs="Times New Roman"/>
          <w:szCs w:val="24"/>
        </w:rPr>
        <w:t xml:space="preserve"> </w:t>
      </w:r>
    </w:p>
    <w:p w:rsidR="00CF449A" w:rsidRPr="00CF449A" w:rsidRDefault="00CF449A" w:rsidP="00CF449A">
      <w:pPr>
        <w:widowControl w:val="0"/>
        <w:contextualSpacing/>
        <w:jc w:val="center"/>
        <w:rPr>
          <w:rFonts w:ascii="Times New Roman" w:hAnsi="Times New Roman" w:cs="Times New Roman"/>
          <w:b/>
          <w:szCs w:val="24"/>
        </w:rPr>
      </w:pPr>
      <w:r w:rsidRPr="00CF449A">
        <w:rPr>
          <w:rFonts w:ascii="Times New Roman" w:hAnsi="Times New Roman" w:cs="Times New Roman"/>
          <w:b/>
          <w:bCs/>
          <w:szCs w:val="24"/>
          <w:u w:val="single"/>
        </w:rPr>
        <w:t>III. Application for Expedited Processing</w:t>
      </w:r>
    </w:p>
    <w:p w:rsidR="00CF449A" w:rsidRPr="00CF449A" w:rsidRDefault="00CF449A" w:rsidP="00CF449A">
      <w:pPr>
        <w:widowControl w:val="0"/>
        <w:ind w:left="1080"/>
        <w:contextualSpacing/>
        <w:rPr>
          <w:rFonts w:ascii="Times New Roman" w:hAnsi="Times New Roman" w:cs="Times New Roman"/>
          <w:szCs w:val="24"/>
        </w:rPr>
      </w:pPr>
    </w:p>
    <w:p w:rsidR="00CF449A" w:rsidRPr="00CF449A" w:rsidRDefault="00CF449A" w:rsidP="00CF449A">
      <w:pPr>
        <w:widowControl w:val="0"/>
        <w:ind w:firstLine="720"/>
        <w:contextualSpacing/>
        <w:rPr>
          <w:rFonts w:ascii="Times New Roman" w:hAnsi="Times New Roman" w:cs="Times New Roman"/>
          <w:szCs w:val="24"/>
        </w:rPr>
      </w:pPr>
      <w:r w:rsidRPr="00CF449A">
        <w:rPr>
          <w:rFonts w:ascii="Times New Roman" w:hAnsi="Times New Roman" w:cs="Times New Roman"/>
          <w:szCs w:val="24"/>
        </w:rPr>
        <w:t>The ACLU requests expedited processing pursuant to 5 U.S.C. § 552(a)(6)(E).</w:t>
      </w:r>
      <w:r w:rsidRPr="00CF449A">
        <w:rPr>
          <w:rFonts w:ascii="Times New Roman" w:hAnsi="Times New Roman" w:cs="Times New Roman"/>
          <w:szCs w:val="24"/>
          <w:vertAlign w:val="superscript"/>
        </w:rPr>
        <w:footnoteReference w:id="33"/>
      </w:r>
      <w:r w:rsidRPr="00CF449A">
        <w:rPr>
          <w:rFonts w:ascii="Times New Roman" w:hAnsi="Times New Roman" w:cs="Times New Roman"/>
          <w:szCs w:val="24"/>
        </w:rPr>
        <w:t xml:space="preserve"> There is a “compelling need” for these records, as defined in the statute, because the information requested is “urgen[tly]” needed by an organization primarily engaged in disseminating information “to inform the public concerning actual or alleged Federal Government activity.” 5 U.S.C. § 552(a)(6)(E)(v)(II).</w:t>
      </w:r>
    </w:p>
    <w:p w:rsidR="00CF449A" w:rsidRPr="00CF449A" w:rsidRDefault="00CF449A" w:rsidP="00CF449A">
      <w:pPr>
        <w:widowControl w:val="0"/>
        <w:ind w:firstLine="720"/>
        <w:contextualSpacing/>
        <w:rPr>
          <w:rFonts w:ascii="Times New Roman" w:hAnsi="Times New Roman" w:cs="Times New Roman"/>
          <w:szCs w:val="24"/>
        </w:rPr>
      </w:pPr>
    </w:p>
    <w:p w:rsidR="00CF449A" w:rsidRPr="00CF449A" w:rsidRDefault="00CF449A" w:rsidP="00CF449A">
      <w:pPr>
        <w:widowControl w:val="0"/>
        <w:ind w:firstLine="720"/>
        <w:contextualSpacing/>
        <w:rPr>
          <w:rFonts w:ascii="Times New Roman" w:hAnsi="Times New Roman" w:cs="Times New Roman"/>
          <w:szCs w:val="24"/>
        </w:rPr>
      </w:pPr>
    </w:p>
    <w:p w:rsidR="00CF449A" w:rsidRPr="00CF449A" w:rsidRDefault="00CF449A" w:rsidP="00CF449A">
      <w:pPr>
        <w:widowControl w:val="0"/>
        <w:contextualSpacing/>
        <w:rPr>
          <w:rFonts w:ascii="Times New Roman" w:hAnsi="Times New Roman" w:cs="Times New Roman"/>
          <w:szCs w:val="24"/>
        </w:rPr>
      </w:pPr>
    </w:p>
    <w:p w:rsidR="00CF449A" w:rsidRPr="00CF449A" w:rsidRDefault="00CF449A" w:rsidP="00CF449A">
      <w:pPr>
        <w:widowControl w:val="0"/>
        <w:ind w:left="720" w:hanging="720"/>
        <w:contextualSpacing/>
        <w:rPr>
          <w:rFonts w:ascii="Times New Roman" w:hAnsi="Times New Roman" w:cs="Times New Roman"/>
          <w:i/>
          <w:iCs/>
          <w:szCs w:val="24"/>
        </w:rPr>
      </w:pPr>
      <w:r w:rsidRPr="00CF449A">
        <w:rPr>
          <w:rFonts w:ascii="Times New Roman" w:hAnsi="Times New Roman" w:cs="Times New Roman"/>
          <w:i/>
          <w:iCs/>
          <w:szCs w:val="24"/>
        </w:rPr>
        <w:t xml:space="preserve">A. </w:t>
      </w:r>
      <w:r w:rsidRPr="00CF449A">
        <w:rPr>
          <w:rFonts w:ascii="Times New Roman" w:hAnsi="Times New Roman" w:cs="Times New Roman"/>
          <w:i/>
          <w:iCs/>
          <w:szCs w:val="24"/>
        </w:rPr>
        <w:tab/>
        <w:t>The ACLU is an organization primarily engaged in disseminating information in order to inform the public about actual or alleged government activity.</w:t>
      </w:r>
    </w:p>
    <w:p w:rsidR="00CF449A" w:rsidRPr="00CF449A" w:rsidRDefault="00CF449A" w:rsidP="00CF449A">
      <w:pPr>
        <w:widowControl w:val="0"/>
        <w:contextualSpacing/>
        <w:rPr>
          <w:rFonts w:ascii="Times New Roman" w:hAnsi="Times New Roman" w:cs="Times New Roman"/>
          <w:szCs w:val="24"/>
        </w:rPr>
      </w:pPr>
    </w:p>
    <w:p w:rsidR="00CF449A" w:rsidRPr="00CF449A" w:rsidRDefault="00CF449A" w:rsidP="00CF449A">
      <w:pPr>
        <w:widowControl w:val="0"/>
        <w:ind w:firstLine="720"/>
        <w:contextualSpacing/>
        <w:rPr>
          <w:rFonts w:ascii="Times New Roman" w:hAnsi="Times New Roman" w:cs="Times New Roman"/>
          <w:szCs w:val="24"/>
        </w:rPr>
      </w:pPr>
      <w:r w:rsidRPr="00CF449A">
        <w:rPr>
          <w:rFonts w:ascii="Times New Roman" w:hAnsi="Times New Roman" w:cs="Times New Roman"/>
          <w:szCs w:val="24"/>
        </w:rPr>
        <w:t>The ACLU is “primarily engaged in disseminating information” within the meaning of the statute. 5 U.S.C. § 552(a)(6)(E)(v)(II).</w:t>
      </w:r>
      <w:r w:rsidRPr="00CF449A">
        <w:rPr>
          <w:rFonts w:ascii="Times New Roman" w:hAnsi="Times New Roman" w:cs="Times New Roman"/>
          <w:szCs w:val="24"/>
          <w:vertAlign w:val="superscript"/>
        </w:rPr>
        <w:footnoteReference w:id="34"/>
      </w:r>
      <w:r w:rsidRPr="00CF449A">
        <w:rPr>
          <w:rFonts w:ascii="Times New Roman" w:hAnsi="Times New Roman" w:cs="Times New Roman"/>
          <w:szCs w:val="24"/>
        </w:rPr>
        <w:t xml:space="preserve"> </w:t>
      </w:r>
      <w:r w:rsidRPr="00CF449A">
        <w:rPr>
          <w:rFonts w:ascii="Times New Roman" w:hAnsi="Times New Roman" w:cs="Times New Roman"/>
          <w:bCs/>
          <w:szCs w:val="24"/>
        </w:rPr>
        <w:t xml:space="preserve">Obtaining information about government activity, analyzing that information, and widely publishing and disseminating that information to the press and public are critical and substantial components of the ACLU’s work and are among its primary activities. </w:t>
      </w:r>
      <w:r w:rsidRPr="00CF449A">
        <w:rPr>
          <w:rFonts w:ascii="Times New Roman" w:hAnsi="Times New Roman" w:cs="Times New Roman"/>
          <w:i/>
          <w:iCs/>
          <w:szCs w:val="24"/>
        </w:rPr>
        <w:t>See ACLU v. U.S. Dep’t of Justice</w:t>
      </w:r>
      <w:r w:rsidRPr="00CF449A">
        <w:rPr>
          <w:rFonts w:ascii="Times New Roman" w:hAnsi="Times New Roman" w:cs="Times New Roman"/>
          <w:iCs/>
          <w:szCs w:val="24"/>
        </w:rPr>
        <w:t>,</w:t>
      </w:r>
      <w:r w:rsidRPr="00CF449A">
        <w:rPr>
          <w:rFonts w:ascii="Times New Roman" w:hAnsi="Times New Roman" w:cs="Times New Roman"/>
          <w:i/>
          <w:szCs w:val="24"/>
        </w:rPr>
        <w:t xml:space="preserve"> </w:t>
      </w:r>
      <w:r w:rsidRPr="00CF449A">
        <w:rPr>
          <w:rFonts w:ascii="Times New Roman" w:hAnsi="Times New Roman" w:cs="Times New Roman"/>
          <w:szCs w:val="24"/>
        </w:rPr>
        <w:t>321 F. Supp. 2d 24, 29 n.5 (D.D.C. 2004) (finding non-profit public interest group that “gathers information of potential interest to a segment of the public, uses its editorial skills to turn the raw material into a distinct work, and distributes that work to an audience” to be “primarily engaged in disseminating information”).</w:t>
      </w:r>
      <w:r w:rsidRPr="00CF449A">
        <w:rPr>
          <w:rFonts w:ascii="Times New Roman" w:hAnsi="Times New Roman" w:cs="Times New Roman"/>
          <w:szCs w:val="24"/>
          <w:vertAlign w:val="superscript"/>
        </w:rPr>
        <w:footnoteReference w:id="35"/>
      </w:r>
      <w:r w:rsidRPr="00CF449A">
        <w:rPr>
          <w:rFonts w:ascii="Times New Roman" w:hAnsi="Times New Roman" w:cs="Times New Roman"/>
          <w:szCs w:val="24"/>
        </w:rPr>
        <w:t xml:space="preserve"> </w:t>
      </w:r>
    </w:p>
    <w:p w:rsidR="00CF449A" w:rsidRPr="00CF449A" w:rsidRDefault="00CF449A" w:rsidP="00CF449A">
      <w:pPr>
        <w:widowControl w:val="0"/>
        <w:contextualSpacing/>
        <w:rPr>
          <w:rFonts w:ascii="Times New Roman" w:hAnsi="Times New Roman" w:cs="Times New Roman"/>
          <w:szCs w:val="24"/>
        </w:rPr>
      </w:pPr>
    </w:p>
    <w:p w:rsidR="00CF449A" w:rsidRPr="00CF449A" w:rsidRDefault="00CF449A" w:rsidP="00CF449A">
      <w:pPr>
        <w:widowControl w:val="0"/>
        <w:ind w:firstLine="720"/>
        <w:contextualSpacing/>
        <w:rPr>
          <w:rFonts w:ascii="Times New Roman" w:hAnsi="Times New Roman" w:cs="Times New Roman"/>
          <w:szCs w:val="24"/>
        </w:rPr>
      </w:pPr>
      <w:r w:rsidRPr="00CF449A">
        <w:rPr>
          <w:rFonts w:ascii="Times New Roman" w:hAnsi="Times New Roman" w:cs="Times New Roman"/>
          <w:szCs w:val="24"/>
        </w:rPr>
        <w:t>The ACLU regularly publishes STAND, a print magazine that reports on and analyzes civil liberties-related current events. The magazine is disseminated to over 620,000 people. The ACLU also publishes regular updates and alerts via email to approximately 2.1 million subscribers (both ACLU members and non-members). These updates are additionally broadcast to 1.5 million social media followers (members and non-members). The magazine as well as the email and social-media alerts often include descriptions and analysis of information obtained through FOIA requests.  The ACLU of Washington regularly publishes Civil Liberties, a bi-annual member newsletter.  Over 91,000 subscribers receive e-mail alerts from ACLU of Washington, and its website (www.aclu-wa.org) received 91,362 page views in the past 90 days.  Its Facebook page has over 20,000 followers (</w:t>
      </w:r>
      <w:hyperlink r:id="rId11" w:history="1">
        <w:r w:rsidRPr="00CF449A">
          <w:rPr>
            <w:rStyle w:val="Hyperlink"/>
            <w:rFonts w:ascii="Times New Roman" w:hAnsi="Times New Roman" w:cs="Times New Roman"/>
            <w:szCs w:val="24"/>
          </w:rPr>
          <w:t>https://www.facebook.com/acluwa/</w:t>
        </w:r>
      </w:hyperlink>
      <w:r w:rsidRPr="00CF449A">
        <w:rPr>
          <w:rFonts w:ascii="Times New Roman" w:hAnsi="Times New Roman" w:cs="Times New Roman"/>
          <w:szCs w:val="24"/>
        </w:rPr>
        <w:t>).  The ACLU of Montana likewise publishes a newsletter with nearly 2,500 subscribers, and over 7.321 people receive its email alerts.</w:t>
      </w:r>
    </w:p>
    <w:p w:rsidR="00CF449A" w:rsidRPr="00CF449A" w:rsidRDefault="00CF449A" w:rsidP="00CF449A">
      <w:pPr>
        <w:widowControl w:val="0"/>
        <w:contextualSpacing/>
        <w:rPr>
          <w:rFonts w:ascii="Times New Roman" w:hAnsi="Times New Roman" w:cs="Times New Roman"/>
          <w:szCs w:val="24"/>
        </w:rPr>
      </w:pPr>
      <w:r w:rsidRPr="00CF449A">
        <w:rPr>
          <w:rFonts w:ascii="Times New Roman" w:hAnsi="Times New Roman" w:cs="Times New Roman"/>
          <w:i/>
          <w:iCs/>
          <w:szCs w:val="24"/>
        </w:rPr>
        <w:t> </w:t>
      </w:r>
    </w:p>
    <w:p w:rsidR="00CF449A" w:rsidRPr="00CF449A" w:rsidRDefault="00CF449A" w:rsidP="00CF449A">
      <w:pPr>
        <w:widowControl w:val="0"/>
        <w:ind w:firstLine="720"/>
        <w:contextualSpacing/>
        <w:rPr>
          <w:rFonts w:ascii="Times New Roman" w:hAnsi="Times New Roman" w:cs="Times New Roman"/>
          <w:szCs w:val="24"/>
        </w:rPr>
      </w:pPr>
      <w:r w:rsidRPr="00CF449A">
        <w:rPr>
          <w:rFonts w:ascii="Times New Roman" w:hAnsi="Times New Roman" w:cs="Times New Roman"/>
          <w:szCs w:val="24"/>
        </w:rPr>
        <w:t>The ACLU also regularly issues press releases to call attention to documents obtained through FOIA requests, as well as other breaking news,</w:t>
      </w:r>
      <w:r w:rsidRPr="00CF449A">
        <w:rPr>
          <w:rFonts w:ascii="Times New Roman" w:hAnsi="Times New Roman" w:cs="Times New Roman"/>
          <w:szCs w:val="24"/>
          <w:vertAlign w:val="superscript"/>
        </w:rPr>
        <w:footnoteReference w:id="36"/>
      </w:r>
      <w:r w:rsidRPr="00CF449A">
        <w:rPr>
          <w:rFonts w:ascii="Times New Roman" w:hAnsi="Times New Roman" w:cs="Times New Roman"/>
          <w:szCs w:val="24"/>
        </w:rPr>
        <w:t xml:space="preserve"> and ACLU attorneys are interviewed frequently for news stories about documents released through ACLU FOIA requests.</w:t>
      </w:r>
      <w:r w:rsidRPr="00CF449A">
        <w:rPr>
          <w:rFonts w:ascii="Times New Roman" w:hAnsi="Times New Roman" w:cs="Times New Roman"/>
          <w:szCs w:val="24"/>
          <w:vertAlign w:val="superscript"/>
        </w:rPr>
        <w:footnoteReference w:id="37"/>
      </w:r>
      <w:r w:rsidRPr="00CF449A">
        <w:rPr>
          <w:rFonts w:ascii="Times New Roman" w:hAnsi="Times New Roman" w:cs="Times New Roman"/>
          <w:szCs w:val="24"/>
        </w:rPr>
        <w:t xml:space="preserve"> </w:t>
      </w:r>
    </w:p>
    <w:p w:rsidR="00CF449A" w:rsidRPr="00CF449A" w:rsidRDefault="00CF449A" w:rsidP="00CF449A">
      <w:pPr>
        <w:widowControl w:val="0"/>
        <w:contextualSpacing/>
        <w:rPr>
          <w:rFonts w:ascii="Times New Roman" w:hAnsi="Times New Roman" w:cs="Times New Roman"/>
          <w:szCs w:val="24"/>
          <w:highlight w:val="yellow"/>
        </w:rPr>
      </w:pPr>
    </w:p>
    <w:p w:rsidR="00CF449A" w:rsidRPr="00CF449A" w:rsidRDefault="00CF449A" w:rsidP="00CF449A">
      <w:pPr>
        <w:widowControl w:val="0"/>
        <w:ind w:firstLine="720"/>
        <w:contextualSpacing/>
        <w:rPr>
          <w:rFonts w:ascii="Times New Roman" w:hAnsi="Times New Roman" w:cs="Times New Roman"/>
          <w:szCs w:val="24"/>
        </w:rPr>
      </w:pPr>
      <w:r w:rsidRPr="00CF449A">
        <w:rPr>
          <w:rFonts w:ascii="Times New Roman" w:hAnsi="Times New Roman" w:cs="Times New Roman"/>
          <w:szCs w:val="24"/>
        </w:rPr>
        <w:t>Similarly, the ACLU publishes reports about government conduct and civil liberties issues based on its analysis of information derived from various sources, including information obtained from the government through FOIA requests. This material is broadly circulated to the public and widely available to everyone for no cost or, sometimes, for a small fee. ACLU national projects regularly publish and disseminate reports that include a description and analysis of government documents obtained through FOIA requests.</w:t>
      </w:r>
      <w:r w:rsidRPr="00CF449A">
        <w:rPr>
          <w:rFonts w:ascii="Times New Roman" w:hAnsi="Times New Roman" w:cs="Times New Roman"/>
          <w:szCs w:val="24"/>
          <w:vertAlign w:val="superscript"/>
        </w:rPr>
        <w:footnoteReference w:id="38"/>
      </w:r>
      <w:r w:rsidRPr="00CF449A">
        <w:rPr>
          <w:rFonts w:ascii="Times New Roman" w:hAnsi="Times New Roman" w:cs="Times New Roman"/>
          <w:szCs w:val="24"/>
        </w:rPr>
        <w:t xml:space="preserve"> The ACLU also regularly publishes books, “know your rights” materials, fact sheets, and educational brochures and pamphlets designed to educate the public about civil liberties issues and government policies that implicate civil rights and liberties. The ACLU of Washington likewise regularly publishes reports on civil liberties abuses in Washington State</w:t>
      </w:r>
      <w:r w:rsidRPr="00CF449A">
        <w:rPr>
          <w:rStyle w:val="FootnoteReference"/>
          <w:rFonts w:ascii="Times New Roman" w:hAnsi="Times New Roman" w:cs="Times New Roman"/>
          <w:szCs w:val="24"/>
        </w:rPr>
        <w:footnoteReference w:id="39"/>
      </w:r>
      <w:r w:rsidRPr="00CF449A">
        <w:rPr>
          <w:rFonts w:ascii="Times New Roman" w:hAnsi="Times New Roman" w:cs="Times New Roman"/>
          <w:szCs w:val="24"/>
        </w:rPr>
        <w:t xml:space="preserve"> and “know your rights guides.</w:t>
      </w:r>
      <w:r w:rsidRPr="00CF449A">
        <w:rPr>
          <w:rStyle w:val="FootnoteReference"/>
          <w:rFonts w:ascii="Times New Roman" w:hAnsi="Times New Roman" w:cs="Times New Roman"/>
          <w:szCs w:val="24"/>
        </w:rPr>
        <w:footnoteReference w:id="40"/>
      </w:r>
    </w:p>
    <w:p w:rsidR="00CF449A" w:rsidRPr="00CF449A" w:rsidRDefault="00CF449A" w:rsidP="00CF449A">
      <w:pPr>
        <w:widowControl w:val="0"/>
        <w:contextualSpacing/>
        <w:rPr>
          <w:rFonts w:ascii="Times New Roman" w:hAnsi="Times New Roman" w:cs="Times New Roman"/>
          <w:szCs w:val="24"/>
          <w:highlight w:val="yellow"/>
        </w:rPr>
      </w:pPr>
    </w:p>
    <w:p w:rsidR="00CF449A" w:rsidRPr="00CF449A" w:rsidRDefault="00CF449A" w:rsidP="00CF449A">
      <w:pPr>
        <w:widowControl w:val="0"/>
        <w:ind w:firstLine="720"/>
        <w:contextualSpacing/>
        <w:rPr>
          <w:rFonts w:ascii="Times New Roman" w:hAnsi="Times New Roman" w:cs="Times New Roman"/>
          <w:szCs w:val="24"/>
        </w:rPr>
      </w:pPr>
      <w:r w:rsidRPr="00CF449A">
        <w:rPr>
          <w:rFonts w:ascii="Times New Roman" w:hAnsi="Times New Roman" w:cs="Times New Roman"/>
          <w:szCs w:val="24"/>
        </w:rPr>
        <w:t xml:space="preserve">The ACLU publishes a widely-read blog where original editorial content reporting on and analyzing civil rights and civil liberties news is posted daily. </w:t>
      </w:r>
      <w:r w:rsidRPr="00CF449A">
        <w:rPr>
          <w:rFonts w:ascii="Times New Roman" w:hAnsi="Times New Roman" w:cs="Times New Roman"/>
          <w:i/>
          <w:szCs w:val="24"/>
        </w:rPr>
        <w:t>See</w:t>
      </w:r>
      <w:r w:rsidRPr="00CF449A">
        <w:rPr>
          <w:rFonts w:ascii="Times New Roman" w:hAnsi="Times New Roman" w:cs="Times New Roman"/>
          <w:szCs w:val="24"/>
        </w:rPr>
        <w:t xml:space="preserve"> https://www.aclu.org/blog. The ACLU creates and disseminates original editorial and educational content on civil rights and civil liberties news through multi-media projects, including videos, podcasts, and interactive features. </w:t>
      </w:r>
      <w:r w:rsidRPr="00CF449A">
        <w:rPr>
          <w:rFonts w:ascii="Times New Roman" w:hAnsi="Times New Roman" w:cs="Times New Roman"/>
          <w:i/>
          <w:szCs w:val="24"/>
        </w:rPr>
        <w:t xml:space="preserve">See </w:t>
      </w:r>
      <w:r w:rsidRPr="00CF449A">
        <w:rPr>
          <w:rFonts w:ascii="Times New Roman" w:hAnsi="Times New Roman" w:cs="Times New Roman"/>
          <w:szCs w:val="24"/>
        </w:rPr>
        <w:t>https://www.aclu.org/multimedia. The ACLU also publishes, analyzes, and disseminates information through its heavily visited website, www.aclu.org. The website addresses civil rights and civil liberties issues in depth, provides features on civil rights and civil liberties issues in the news, and contains many thousands of documents relating to the issues on which the ACLU is focused. The ACLU’s website also serves as a clearinghouse for news about ACLU cases, as well as analysis about case developments, and an archive of case-related documents. Through these pages, and with respect to each specific civil liberties issue, the ACLU provides the public with educational material, recent news, analyses of relevant Congressional or executive branch action, government documents obtained through FOIA requests, and further in-depth analytic and educational multi-media features.</w:t>
      </w:r>
    </w:p>
    <w:p w:rsidR="00CF449A" w:rsidRPr="00CF449A" w:rsidRDefault="00CF449A" w:rsidP="00CF449A">
      <w:pPr>
        <w:widowControl w:val="0"/>
        <w:contextualSpacing/>
        <w:rPr>
          <w:rFonts w:ascii="Times New Roman" w:hAnsi="Times New Roman" w:cs="Times New Roman"/>
          <w:szCs w:val="24"/>
        </w:rPr>
      </w:pPr>
    </w:p>
    <w:p w:rsidR="00CF449A" w:rsidRPr="00CF449A" w:rsidRDefault="00CF449A" w:rsidP="00CF449A">
      <w:pPr>
        <w:widowControl w:val="0"/>
        <w:ind w:firstLine="720"/>
        <w:contextualSpacing/>
        <w:rPr>
          <w:rFonts w:ascii="Times New Roman" w:hAnsi="Times New Roman" w:cs="Times New Roman"/>
          <w:szCs w:val="24"/>
        </w:rPr>
      </w:pPr>
      <w:r w:rsidRPr="00CF449A">
        <w:rPr>
          <w:rFonts w:ascii="Times New Roman" w:hAnsi="Times New Roman" w:cs="Times New Roman"/>
          <w:szCs w:val="24"/>
        </w:rPr>
        <w:t>The ACLU website includes many features on information obtained through the FOIA.</w:t>
      </w:r>
      <w:r w:rsidRPr="00CF449A">
        <w:rPr>
          <w:rFonts w:ascii="Times New Roman" w:hAnsi="Times New Roman" w:cs="Times New Roman"/>
          <w:szCs w:val="24"/>
          <w:vertAlign w:val="superscript"/>
        </w:rPr>
        <w:footnoteReference w:id="41"/>
      </w:r>
      <w:r w:rsidRPr="00CF449A">
        <w:rPr>
          <w:rFonts w:ascii="Times New Roman" w:hAnsi="Times New Roman" w:cs="Times New Roman"/>
          <w:szCs w:val="24"/>
        </w:rPr>
        <w:t xml:space="preserve"> For example, the ACLU’s “Predator Drones FOIA” webpage, https://www.aclu.org/national-security/predator-drones-foia, contains commentary about the ACLU’s FOIA request, press releases, analysis of the FOIA documents, numerous blog posts on the issue, documents related to litigation over the FOIA request, frequently asked questions about targeted killing, and links to the documents themselves. Similarly, the ACLU maintains an online “Torture Database,” a compilation of over 100,000 pages of FOIA documents that allows researchers and the public to conduct sophisticated searches of FOIA documents relating to government policies on rendition, detention, and interrogation.</w:t>
      </w:r>
      <w:r w:rsidRPr="00CF449A">
        <w:rPr>
          <w:rStyle w:val="FootnoteReference"/>
          <w:rFonts w:ascii="Times New Roman" w:hAnsi="Times New Roman" w:cs="Times New Roman"/>
          <w:szCs w:val="24"/>
        </w:rPr>
        <w:footnoteReference w:id="42"/>
      </w:r>
    </w:p>
    <w:p w:rsidR="00CF449A" w:rsidRPr="00CF449A" w:rsidRDefault="00CF449A" w:rsidP="00CF449A">
      <w:pPr>
        <w:widowControl w:val="0"/>
        <w:contextualSpacing/>
        <w:rPr>
          <w:rFonts w:ascii="Times New Roman" w:hAnsi="Times New Roman" w:cs="Times New Roman"/>
          <w:szCs w:val="24"/>
          <w:highlight w:val="yellow"/>
        </w:rPr>
      </w:pPr>
    </w:p>
    <w:p w:rsidR="00CF449A" w:rsidRPr="00CF449A" w:rsidRDefault="00CF449A" w:rsidP="00CF449A">
      <w:pPr>
        <w:widowControl w:val="0"/>
        <w:ind w:firstLine="720"/>
        <w:contextualSpacing/>
        <w:rPr>
          <w:rFonts w:ascii="Times New Roman" w:hAnsi="Times New Roman" w:cs="Times New Roman"/>
          <w:szCs w:val="24"/>
        </w:rPr>
      </w:pPr>
      <w:r w:rsidRPr="00CF449A">
        <w:rPr>
          <w:rFonts w:ascii="Times New Roman" w:hAnsi="Times New Roman" w:cs="Times New Roman"/>
          <w:szCs w:val="24"/>
        </w:rPr>
        <w:t>The ACLU has also published a number of charts and explanatory materials that collect, summarize, and analyze information it has obtained through the FOIA. For example, through compilation and analysis of information gathered from various sources—including information obtained from the government through FOIA requests—the ACLU created an original chart that provides the public and news media with a comprehensive summary index of Bush-era Office of Legal Counsel memos relating to interrogation, detention, rendition, and surveillance.</w:t>
      </w:r>
      <w:r w:rsidRPr="00CF449A">
        <w:rPr>
          <w:rFonts w:ascii="Times New Roman" w:hAnsi="Times New Roman" w:cs="Times New Roman"/>
          <w:szCs w:val="24"/>
          <w:vertAlign w:val="superscript"/>
        </w:rPr>
        <w:footnoteReference w:id="43"/>
      </w:r>
      <w:r w:rsidRPr="00CF449A">
        <w:rPr>
          <w:rFonts w:ascii="Times New Roman" w:hAnsi="Times New Roman" w:cs="Times New Roman"/>
          <w:szCs w:val="24"/>
        </w:rPr>
        <w:t xml:space="preserve"> Similarly, the ACLU produced a summary of documents released in response to a FOIA request related to the FISA Amendments Act</w:t>
      </w:r>
      <w:r w:rsidRPr="00CF449A">
        <w:rPr>
          <w:rFonts w:ascii="Times New Roman" w:hAnsi="Times New Roman" w:cs="Times New Roman"/>
          <w:szCs w:val="24"/>
          <w:vertAlign w:val="superscript"/>
        </w:rPr>
        <w:footnoteReference w:id="44"/>
      </w:r>
      <w:r w:rsidRPr="00CF449A">
        <w:rPr>
          <w:rFonts w:ascii="Times New Roman" w:hAnsi="Times New Roman" w:cs="Times New Roman"/>
          <w:szCs w:val="24"/>
        </w:rPr>
        <w:t>; a chart of original statistics about the Defense Department’s use of National Security Letters based on its own analysis of records obtained through FOIA requests</w:t>
      </w:r>
      <w:r w:rsidRPr="00CF449A">
        <w:rPr>
          <w:rFonts w:ascii="Times New Roman" w:hAnsi="Times New Roman" w:cs="Times New Roman"/>
          <w:szCs w:val="24"/>
          <w:vertAlign w:val="superscript"/>
        </w:rPr>
        <w:footnoteReference w:id="45"/>
      </w:r>
      <w:r w:rsidRPr="00CF449A">
        <w:rPr>
          <w:rFonts w:ascii="Times New Roman" w:hAnsi="Times New Roman" w:cs="Times New Roman"/>
          <w:szCs w:val="24"/>
        </w:rPr>
        <w:t>; and an analysis of documents obtained through FOIA requests about FBI surveillance flights over Baltimore.</w:t>
      </w:r>
      <w:r w:rsidRPr="00CF449A">
        <w:rPr>
          <w:rFonts w:ascii="Times New Roman" w:hAnsi="Times New Roman" w:cs="Times New Roman"/>
          <w:szCs w:val="24"/>
          <w:vertAlign w:val="superscript"/>
        </w:rPr>
        <w:footnoteReference w:id="46"/>
      </w:r>
      <w:r w:rsidRPr="00CF449A">
        <w:rPr>
          <w:rFonts w:ascii="Times New Roman" w:hAnsi="Times New Roman" w:cs="Times New Roman"/>
          <w:szCs w:val="24"/>
        </w:rPr>
        <w:t xml:space="preserve"> The ACLU of Washington publishes the results of FOIA requests on its website.  </w:t>
      </w:r>
      <w:r w:rsidRPr="00CF449A">
        <w:rPr>
          <w:rFonts w:ascii="Times New Roman" w:hAnsi="Times New Roman" w:cs="Times New Roman"/>
          <w:i/>
          <w:szCs w:val="24"/>
        </w:rPr>
        <w:t>See, e.g.</w:t>
      </w:r>
      <w:r w:rsidRPr="00CF449A">
        <w:rPr>
          <w:rFonts w:ascii="Times New Roman" w:hAnsi="Times New Roman" w:cs="Times New Roman"/>
          <w:szCs w:val="24"/>
        </w:rPr>
        <w:t xml:space="preserve">, </w:t>
      </w:r>
      <w:r w:rsidRPr="00CF449A">
        <w:rPr>
          <w:rFonts w:ascii="Times New Roman" w:hAnsi="Times New Roman" w:cs="Times New Roman"/>
          <w:i/>
          <w:szCs w:val="24"/>
        </w:rPr>
        <w:t>Surveillance Files on Local Activist</w:t>
      </w:r>
      <w:r w:rsidRPr="00CF449A">
        <w:rPr>
          <w:rFonts w:ascii="Times New Roman" w:hAnsi="Times New Roman" w:cs="Times New Roman"/>
          <w:szCs w:val="24"/>
        </w:rPr>
        <w:t>, http://aclu-wa.org/docs/see-surveillance-files-local-activist).</w:t>
      </w:r>
    </w:p>
    <w:p w:rsidR="00CF449A" w:rsidRPr="00CF449A" w:rsidRDefault="00CF449A" w:rsidP="00CF449A">
      <w:pPr>
        <w:widowControl w:val="0"/>
        <w:contextualSpacing/>
        <w:rPr>
          <w:rFonts w:ascii="Times New Roman" w:hAnsi="Times New Roman" w:cs="Times New Roman"/>
          <w:szCs w:val="24"/>
          <w:highlight w:val="yellow"/>
        </w:rPr>
      </w:pPr>
    </w:p>
    <w:p w:rsidR="00CF449A" w:rsidRPr="00CF449A" w:rsidRDefault="00CF449A" w:rsidP="00CF449A">
      <w:pPr>
        <w:widowControl w:val="0"/>
        <w:ind w:firstLine="720"/>
        <w:contextualSpacing/>
        <w:rPr>
          <w:rFonts w:ascii="Times New Roman" w:hAnsi="Times New Roman" w:cs="Times New Roman"/>
          <w:szCs w:val="24"/>
        </w:rPr>
      </w:pPr>
      <w:r w:rsidRPr="00CF449A">
        <w:rPr>
          <w:rFonts w:ascii="Times New Roman" w:hAnsi="Times New Roman" w:cs="Times New Roman"/>
          <w:szCs w:val="24"/>
        </w:rPr>
        <w:t>The ACLU plans to analyze, publish, and disseminate to the public the information gathered through this Request. The records requested are not sought for commercial use and the requesters plan to disseminate the information disclosed as a result of this Request to the public at no cost.</w:t>
      </w:r>
    </w:p>
    <w:p w:rsidR="00CF449A" w:rsidRPr="00CF449A" w:rsidRDefault="00CF449A" w:rsidP="00CF449A">
      <w:pPr>
        <w:widowControl w:val="0"/>
        <w:contextualSpacing/>
        <w:rPr>
          <w:rFonts w:ascii="Times New Roman" w:hAnsi="Times New Roman" w:cs="Times New Roman"/>
          <w:szCs w:val="24"/>
          <w:highlight w:val="yellow"/>
        </w:rPr>
      </w:pPr>
    </w:p>
    <w:p w:rsidR="00CF449A" w:rsidRPr="00CF449A" w:rsidRDefault="00CF449A" w:rsidP="00CF449A">
      <w:pPr>
        <w:widowControl w:val="0"/>
        <w:ind w:left="720" w:hanging="720"/>
        <w:contextualSpacing/>
        <w:rPr>
          <w:rFonts w:ascii="Times New Roman" w:hAnsi="Times New Roman" w:cs="Times New Roman"/>
          <w:i/>
          <w:iCs/>
          <w:szCs w:val="24"/>
        </w:rPr>
      </w:pPr>
      <w:r w:rsidRPr="00CF449A">
        <w:rPr>
          <w:rFonts w:ascii="Times New Roman" w:hAnsi="Times New Roman" w:cs="Times New Roman"/>
          <w:i/>
          <w:iCs/>
          <w:szCs w:val="24"/>
        </w:rPr>
        <w:t xml:space="preserve">B. </w:t>
      </w:r>
      <w:r w:rsidRPr="00CF449A">
        <w:rPr>
          <w:rFonts w:ascii="Times New Roman" w:hAnsi="Times New Roman" w:cs="Times New Roman"/>
          <w:i/>
          <w:iCs/>
          <w:szCs w:val="24"/>
        </w:rPr>
        <w:tab/>
        <w:t>The records sought are urgently needed to inform the public about actual or alleged government activity.</w:t>
      </w:r>
    </w:p>
    <w:p w:rsidR="00CF449A" w:rsidRPr="00CF449A" w:rsidRDefault="00CF449A" w:rsidP="00CF449A">
      <w:pPr>
        <w:widowControl w:val="0"/>
        <w:contextualSpacing/>
        <w:rPr>
          <w:rFonts w:ascii="Times New Roman" w:hAnsi="Times New Roman" w:cs="Times New Roman"/>
          <w:szCs w:val="24"/>
          <w:highlight w:val="yellow"/>
        </w:rPr>
      </w:pPr>
    </w:p>
    <w:p w:rsidR="00CF449A" w:rsidRPr="00CF449A" w:rsidRDefault="00CF449A" w:rsidP="00CF449A">
      <w:pPr>
        <w:widowControl w:val="0"/>
        <w:ind w:firstLine="720"/>
        <w:contextualSpacing/>
        <w:rPr>
          <w:rFonts w:ascii="Times New Roman" w:hAnsi="Times New Roman" w:cs="Times New Roman"/>
          <w:szCs w:val="24"/>
        </w:rPr>
      </w:pPr>
      <w:r w:rsidRPr="00CF449A">
        <w:rPr>
          <w:rFonts w:ascii="Times New Roman" w:hAnsi="Times New Roman" w:cs="Times New Roman"/>
          <w:szCs w:val="24"/>
        </w:rPr>
        <w:t xml:space="preserve">These records are urgently needed to inform the public about actual or alleged government activity. </w:t>
      </w:r>
      <w:r w:rsidRPr="00CF449A">
        <w:rPr>
          <w:rFonts w:ascii="Times New Roman" w:hAnsi="Times New Roman" w:cs="Times New Roman"/>
          <w:i/>
          <w:szCs w:val="24"/>
        </w:rPr>
        <w:t xml:space="preserve">See </w:t>
      </w:r>
      <w:r w:rsidRPr="00CF449A">
        <w:rPr>
          <w:rFonts w:ascii="Times New Roman" w:hAnsi="Times New Roman" w:cs="Times New Roman"/>
          <w:szCs w:val="24"/>
        </w:rPr>
        <w:t>5 U.S.C. § 552(a)(6)(E)(v)(II).</w:t>
      </w:r>
      <w:r w:rsidRPr="00CF449A">
        <w:rPr>
          <w:rFonts w:ascii="Times New Roman" w:hAnsi="Times New Roman" w:cs="Times New Roman"/>
          <w:szCs w:val="24"/>
          <w:vertAlign w:val="superscript"/>
        </w:rPr>
        <w:footnoteReference w:id="47"/>
      </w:r>
      <w:r w:rsidRPr="00CF449A">
        <w:rPr>
          <w:rFonts w:ascii="Times New Roman" w:hAnsi="Times New Roman" w:cs="Times New Roman"/>
          <w:szCs w:val="24"/>
        </w:rPr>
        <w:t xml:space="preserve"> Specifically, as discussed in Part I, </w:t>
      </w:r>
      <w:r w:rsidRPr="00CF449A">
        <w:rPr>
          <w:rFonts w:ascii="Times New Roman" w:hAnsi="Times New Roman" w:cs="Times New Roman"/>
          <w:i/>
          <w:szCs w:val="24"/>
        </w:rPr>
        <w:t>supra</w:t>
      </w:r>
      <w:r w:rsidRPr="00CF449A">
        <w:rPr>
          <w:rFonts w:ascii="Times New Roman" w:hAnsi="Times New Roman" w:cs="Times New Roman"/>
          <w:szCs w:val="24"/>
        </w:rPr>
        <w:t>,</w:t>
      </w:r>
      <w:r w:rsidRPr="00CF449A">
        <w:rPr>
          <w:rFonts w:ascii="Times New Roman" w:hAnsi="Times New Roman" w:cs="Times New Roman"/>
          <w:i/>
          <w:szCs w:val="24"/>
        </w:rPr>
        <w:t xml:space="preserve"> </w:t>
      </w:r>
      <w:r w:rsidRPr="00CF449A">
        <w:rPr>
          <w:rFonts w:ascii="Times New Roman" w:hAnsi="Times New Roman" w:cs="Times New Roman"/>
          <w:szCs w:val="24"/>
        </w:rPr>
        <w:t xml:space="preserve">the requested records seek to inform the public about the CBP’s current, local enforcement of a new Executive Order amid five court orders, varying directives, and other quickly developing events. </w:t>
      </w:r>
    </w:p>
    <w:p w:rsidR="00CF449A" w:rsidRPr="00CF449A" w:rsidRDefault="00CF449A" w:rsidP="00CF449A">
      <w:pPr>
        <w:widowControl w:val="0"/>
        <w:ind w:firstLine="720"/>
        <w:contextualSpacing/>
        <w:rPr>
          <w:rFonts w:ascii="Times New Roman" w:hAnsi="Times New Roman" w:cs="Times New Roman"/>
          <w:szCs w:val="24"/>
          <w:highlight w:val="yellow"/>
        </w:rPr>
      </w:pPr>
    </w:p>
    <w:p w:rsidR="00CF449A" w:rsidRPr="00CF449A" w:rsidRDefault="00CF449A" w:rsidP="00CF449A">
      <w:pPr>
        <w:widowControl w:val="0"/>
        <w:ind w:firstLine="720"/>
        <w:contextualSpacing/>
        <w:rPr>
          <w:rFonts w:ascii="Times New Roman" w:hAnsi="Times New Roman" w:cs="Times New Roman"/>
          <w:szCs w:val="24"/>
        </w:rPr>
      </w:pPr>
      <w:r w:rsidRPr="00CF449A">
        <w:rPr>
          <w:rFonts w:ascii="Times New Roman" w:hAnsi="Times New Roman" w:cs="Times New Roman"/>
          <w:szCs w:val="24"/>
        </w:rPr>
        <w:t>Given the foregoing, the ACLU has satisfied the requirements for expedited processing of this Request.</w:t>
      </w:r>
    </w:p>
    <w:p w:rsidR="00CF449A" w:rsidRPr="00CF449A" w:rsidRDefault="00CF449A" w:rsidP="00CF449A">
      <w:pPr>
        <w:widowControl w:val="0"/>
        <w:contextualSpacing/>
        <w:rPr>
          <w:rFonts w:ascii="Times New Roman" w:hAnsi="Times New Roman" w:cs="Times New Roman"/>
          <w:szCs w:val="24"/>
        </w:rPr>
      </w:pPr>
    </w:p>
    <w:p w:rsidR="00CF449A" w:rsidRPr="00CF449A" w:rsidRDefault="00CF449A" w:rsidP="00CF449A">
      <w:pPr>
        <w:widowControl w:val="0"/>
        <w:spacing w:after="240"/>
        <w:jc w:val="center"/>
        <w:rPr>
          <w:rFonts w:ascii="Times New Roman" w:hAnsi="Times New Roman" w:cs="Times New Roman"/>
          <w:b/>
          <w:bCs/>
          <w:szCs w:val="24"/>
          <w:u w:val="single"/>
        </w:rPr>
      </w:pPr>
      <w:r w:rsidRPr="00CF449A">
        <w:rPr>
          <w:rFonts w:ascii="Times New Roman" w:hAnsi="Times New Roman" w:cs="Times New Roman"/>
          <w:b/>
          <w:bCs/>
          <w:szCs w:val="24"/>
          <w:u w:val="single"/>
        </w:rPr>
        <w:t>IV. Application for Waiver or Limitation of Fees</w:t>
      </w:r>
    </w:p>
    <w:p w:rsidR="00CF449A" w:rsidRPr="00CF449A" w:rsidRDefault="00CF449A" w:rsidP="00CF449A">
      <w:pPr>
        <w:autoSpaceDE w:val="0"/>
        <w:autoSpaceDN w:val="0"/>
        <w:adjustRightInd w:val="0"/>
        <w:spacing w:after="240"/>
        <w:ind w:firstLine="720"/>
        <w:rPr>
          <w:rFonts w:ascii="Times New Roman" w:hAnsi="Times New Roman" w:cs="Times New Roman"/>
          <w:szCs w:val="24"/>
        </w:rPr>
      </w:pPr>
      <w:r w:rsidRPr="00CF449A">
        <w:rPr>
          <w:rFonts w:ascii="Times New Roman" w:hAnsi="Times New Roman" w:cs="Times New Roman"/>
          <w:szCs w:val="24"/>
        </w:rPr>
        <w:t>The ACLU requests a waiver of document search, review, and duplication fees on the grounds that disclosure of the requested records is in the public interest and because disclosure is “likely to contribute significantly to public understanding of the operations or activities of the government and is not primarily in the commercial interest of the requester.” 5 U.S.C. § 552(a)(4)(A)(iii).</w:t>
      </w:r>
      <w:r w:rsidRPr="00CF449A">
        <w:rPr>
          <w:rFonts w:ascii="Times New Roman" w:hAnsi="Times New Roman" w:cs="Times New Roman"/>
          <w:szCs w:val="24"/>
          <w:vertAlign w:val="superscript"/>
        </w:rPr>
        <w:footnoteReference w:id="48"/>
      </w:r>
      <w:r w:rsidRPr="00CF449A">
        <w:rPr>
          <w:rFonts w:ascii="Times New Roman" w:hAnsi="Times New Roman" w:cs="Times New Roman"/>
          <w:szCs w:val="24"/>
        </w:rPr>
        <w:t xml:space="preserve"> The ACLU also requests a waiver of search fees on the grounds that the ACLU qualifies as a “representative of the news media” and the records are not sought for commercial use. 5 U.S.C. § 552(a)(4)(A)(ii)(II).</w:t>
      </w:r>
    </w:p>
    <w:p w:rsidR="00CF449A" w:rsidRPr="00CF449A" w:rsidRDefault="00CF449A" w:rsidP="00CF449A">
      <w:pPr>
        <w:autoSpaceDE w:val="0"/>
        <w:autoSpaceDN w:val="0"/>
        <w:adjustRightInd w:val="0"/>
        <w:spacing w:after="240"/>
        <w:ind w:left="720" w:hanging="720"/>
        <w:rPr>
          <w:rFonts w:ascii="Times New Roman" w:hAnsi="Times New Roman" w:cs="Times New Roman"/>
          <w:i/>
          <w:szCs w:val="24"/>
        </w:rPr>
      </w:pPr>
      <w:r w:rsidRPr="00CF449A">
        <w:rPr>
          <w:rFonts w:ascii="Times New Roman" w:hAnsi="Times New Roman" w:cs="Times New Roman"/>
          <w:i/>
          <w:szCs w:val="24"/>
        </w:rPr>
        <w:t>A.</w:t>
      </w:r>
      <w:r w:rsidRPr="00CF449A">
        <w:rPr>
          <w:rFonts w:ascii="Times New Roman" w:hAnsi="Times New Roman" w:cs="Times New Roman"/>
          <w:i/>
          <w:szCs w:val="24"/>
        </w:rPr>
        <w:tab/>
        <w:t>The Request is likely to contribute significantly to public understanding of the operations or activities of the government and is not primarily in the commercial interest of the ACLU.</w:t>
      </w:r>
    </w:p>
    <w:p w:rsidR="00CF449A" w:rsidRPr="00CF449A" w:rsidRDefault="00CF449A" w:rsidP="00CF449A">
      <w:pPr>
        <w:autoSpaceDE w:val="0"/>
        <w:autoSpaceDN w:val="0"/>
        <w:adjustRightInd w:val="0"/>
        <w:spacing w:after="240"/>
        <w:ind w:firstLine="720"/>
        <w:rPr>
          <w:rFonts w:ascii="Times New Roman" w:hAnsi="Times New Roman" w:cs="Times New Roman"/>
          <w:szCs w:val="24"/>
        </w:rPr>
      </w:pPr>
      <w:r w:rsidRPr="00CF449A">
        <w:rPr>
          <w:rFonts w:ascii="Times New Roman" w:hAnsi="Times New Roman" w:cs="Times New Roman"/>
          <w:szCs w:val="24"/>
        </w:rPr>
        <w:t xml:space="preserve">As discussed above, news accounts underscore the substantial public interest in the records sought through this Request. Given the ongoing and widespread media attention to this issue, the records sought will significantly contribute to public understanding of an issue of profound public importance. Especially because little specific information has been made public about how local CBP Field Offices plan to enforce the Executive Order while also complying with the federal court orders, the records sought are certain to contribute significantly to the public’s understanding of these issues. </w:t>
      </w:r>
    </w:p>
    <w:p w:rsidR="00CF449A" w:rsidRPr="00CF449A" w:rsidRDefault="00CF449A" w:rsidP="00CF449A">
      <w:pPr>
        <w:autoSpaceDE w:val="0"/>
        <w:autoSpaceDN w:val="0"/>
        <w:adjustRightInd w:val="0"/>
        <w:spacing w:after="240"/>
        <w:ind w:firstLine="720"/>
        <w:rPr>
          <w:rFonts w:ascii="Times New Roman" w:hAnsi="Times New Roman" w:cs="Times New Roman"/>
          <w:szCs w:val="24"/>
        </w:rPr>
      </w:pPr>
      <w:r w:rsidRPr="00CF449A">
        <w:rPr>
          <w:rFonts w:ascii="Times New Roman" w:hAnsi="Times New Roman" w:cs="Times New Roman"/>
          <w:szCs w:val="24"/>
        </w:rPr>
        <w:t xml:space="preserve">The ACLU is not filing this Request to further its commercial interest. As described above, any information disclosed by the ACLU as a result of this FOIA Request will be available to the public at no cost. Thus, a fee waiver would fulfill Congress’s legislative intent in amending the FOIA. </w:t>
      </w:r>
      <w:r w:rsidRPr="00CF449A">
        <w:rPr>
          <w:rFonts w:ascii="Times New Roman" w:hAnsi="Times New Roman" w:cs="Times New Roman"/>
          <w:i/>
          <w:iCs/>
          <w:szCs w:val="24"/>
        </w:rPr>
        <w:t>See Judicial Watch, Inc. v. Rossotti</w:t>
      </w:r>
      <w:r w:rsidRPr="00CF449A">
        <w:rPr>
          <w:rFonts w:ascii="Times New Roman" w:hAnsi="Times New Roman" w:cs="Times New Roman"/>
          <w:szCs w:val="24"/>
        </w:rPr>
        <w:t>, 326 F.3d 1309, 1312 (D.C. Cir. 2003) (“Congress amended FOIA to ensure that it be liberally construed in favor of waivers for noncommercial requesters.” (quotation marks omitted)).</w:t>
      </w:r>
    </w:p>
    <w:p w:rsidR="00CF449A" w:rsidRPr="00CF449A" w:rsidRDefault="00CF449A" w:rsidP="00CF449A">
      <w:pPr>
        <w:autoSpaceDE w:val="0"/>
        <w:autoSpaceDN w:val="0"/>
        <w:adjustRightInd w:val="0"/>
        <w:spacing w:after="240"/>
        <w:ind w:left="720" w:hanging="720"/>
        <w:rPr>
          <w:rFonts w:ascii="Times New Roman" w:hAnsi="Times New Roman" w:cs="Times New Roman"/>
          <w:i/>
          <w:szCs w:val="24"/>
        </w:rPr>
      </w:pPr>
      <w:r w:rsidRPr="00CF449A">
        <w:rPr>
          <w:rFonts w:ascii="Times New Roman" w:hAnsi="Times New Roman" w:cs="Times New Roman"/>
          <w:i/>
          <w:szCs w:val="24"/>
        </w:rPr>
        <w:t>B.</w:t>
      </w:r>
      <w:r w:rsidRPr="00CF449A">
        <w:rPr>
          <w:rFonts w:ascii="Times New Roman" w:hAnsi="Times New Roman" w:cs="Times New Roman"/>
          <w:i/>
          <w:szCs w:val="24"/>
        </w:rPr>
        <w:tab/>
        <w:t>The ACLU is a representative of the news media and the records are not sought for commercial use.</w:t>
      </w:r>
    </w:p>
    <w:p w:rsidR="00CF449A" w:rsidRPr="00CF449A" w:rsidRDefault="00CF449A" w:rsidP="00CF449A">
      <w:pPr>
        <w:autoSpaceDE w:val="0"/>
        <w:autoSpaceDN w:val="0"/>
        <w:adjustRightInd w:val="0"/>
        <w:spacing w:after="240"/>
        <w:ind w:firstLine="720"/>
        <w:rPr>
          <w:rFonts w:ascii="Times New Roman" w:hAnsi="Times New Roman" w:cs="Times New Roman"/>
          <w:szCs w:val="24"/>
        </w:rPr>
      </w:pPr>
      <w:r w:rsidRPr="00CF449A">
        <w:rPr>
          <w:rFonts w:ascii="Times New Roman" w:hAnsi="Times New Roman" w:cs="Times New Roman"/>
          <w:szCs w:val="24"/>
        </w:rPr>
        <w:t>The ACLU also requests a waiver of search fees on the grounds that the ACLU qualifies as a “representative of the news media” and the records are not sought for commercial use. 5 U.S.C. § 552(a)(4)(A)(ii)(II). The ACLU meets the statutory and regulatory definitions of a “representative of the news media” because it is an “entity that gathers information of potential interest to a segment of the public, uses its editorial skills to turn the raw materials into a distinct work, and distributes that work to an audience.” 5 U.S.C. § 552(a)(4)(A)(ii)(III);</w:t>
      </w:r>
      <w:r w:rsidRPr="00CF449A">
        <w:rPr>
          <w:rFonts w:ascii="Times New Roman" w:hAnsi="Times New Roman" w:cs="Times New Roman"/>
          <w:szCs w:val="24"/>
          <w:vertAlign w:val="superscript"/>
        </w:rPr>
        <w:footnoteReference w:id="49"/>
      </w:r>
      <w:r w:rsidRPr="00CF449A">
        <w:rPr>
          <w:rFonts w:ascii="Times New Roman" w:hAnsi="Times New Roman" w:cs="Times New Roman"/>
          <w:szCs w:val="24"/>
        </w:rPr>
        <w:t xml:space="preserve"> </w:t>
      </w:r>
      <w:r w:rsidRPr="00CF449A">
        <w:rPr>
          <w:rFonts w:ascii="Times New Roman" w:hAnsi="Times New Roman" w:cs="Times New Roman"/>
          <w:i/>
          <w:szCs w:val="24"/>
        </w:rPr>
        <w:t xml:space="preserve">see also </w:t>
      </w:r>
      <w:r w:rsidRPr="00CF449A">
        <w:rPr>
          <w:rFonts w:ascii="Times New Roman" w:hAnsi="Times New Roman" w:cs="Times New Roman"/>
          <w:i/>
          <w:iCs/>
          <w:szCs w:val="24"/>
        </w:rPr>
        <w:t>Nat’l Sec. Archive v. U.S. Dep’t of Defense</w:t>
      </w:r>
      <w:r w:rsidRPr="00CF449A">
        <w:rPr>
          <w:rFonts w:ascii="Times New Roman" w:hAnsi="Times New Roman" w:cs="Times New Roman"/>
          <w:szCs w:val="24"/>
        </w:rPr>
        <w:t xml:space="preserve">, 880 F.2d 1381, 1387 (D.C. Cir. 1989) (finding that an organization that gathers information, exercises editorial discretion in selecting and organizing documents, “devises indices and finding aids,” and “distributes the resulting work to the public” is a “representative of the news media” for purposes of the FOIA); </w:t>
      </w:r>
      <w:r w:rsidRPr="00CF449A">
        <w:rPr>
          <w:rFonts w:ascii="Times New Roman" w:hAnsi="Times New Roman" w:cs="Times New Roman"/>
          <w:i/>
          <w:szCs w:val="24"/>
        </w:rPr>
        <w:t xml:space="preserve">Serv. Women’s Action Network v. </w:t>
      </w:r>
      <w:r w:rsidRPr="00CF449A">
        <w:rPr>
          <w:rFonts w:ascii="Times New Roman" w:hAnsi="Times New Roman" w:cs="Times New Roman"/>
          <w:i/>
          <w:iCs/>
          <w:szCs w:val="24"/>
        </w:rPr>
        <w:t>U.S. Dep’t of Defense</w:t>
      </w:r>
      <w:r w:rsidRPr="00CF449A">
        <w:rPr>
          <w:rFonts w:ascii="Times New Roman" w:hAnsi="Times New Roman" w:cs="Times New Roman"/>
          <w:szCs w:val="24"/>
        </w:rPr>
        <w:t xml:space="preserve">, 888 F. Supp. 2d 282 (D. Conn. 2012) (requesters, including ACLU, were representatives of the news media and thus qualified for fee waivers for FOIA requests to the Department of Defense and Department of Veterans Affairs); </w:t>
      </w:r>
      <w:r w:rsidRPr="00CF449A">
        <w:rPr>
          <w:rFonts w:ascii="Times New Roman" w:hAnsi="Times New Roman" w:cs="Times New Roman"/>
          <w:i/>
          <w:iCs/>
          <w:szCs w:val="24"/>
        </w:rPr>
        <w:t>ACLU of Wash. v. U.S. Dep’t of Justice</w:t>
      </w:r>
      <w:r w:rsidRPr="00CF449A">
        <w:rPr>
          <w:rFonts w:ascii="Times New Roman" w:hAnsi="Times New Roman" w:cs="Times New Roman"/>
          <w:iCs/>
          <w:szCs w:val="24"/>
        </w:rPr>
        <w:t>,</w:t>
      </w:r>
      <w:r w:rsidRPr="00CF449A">
        <w:rPr>
          <w:rFonts w:ascii="Times New Roman" w:hAnsi="Times New Roman" w:cs="Times New Roman"/>
          <w:szCs w:val="24"/>
        </w:rPr>
        <w:t> No. C09–0642RSL, 2011 WL 887731, at *10 (W.D. Wash. Mar. 10, 2011) (finding that the ACLU of Washington is an entity that “gathers information of potential interest to a segment of the public, uses its editorial skills to turn the raw materials into a distinct work, and distributes that work to an audience”);</w:t>
      </w:r>
      <w:r w:rsidRPr="00CF449A">
        <w:rPr>
          <w:rFonts w:ascii="Times New Roman" w:hAnsi="Times New Roman" w:cs="Times New Roman"/>
          <w:i/>
          <w:iCs/>
          <w:szCs w:val="24"/>
        </w:rPr>
        <w:t xml:space="preserve"> ACLU</w:t>
      </w:r>
      <w:r w:rsidRPr="00CF449A">
        <w:rPr>
          <w:rFonts w:ascii="Times New Roman" w:hAnsi="Times New Roman" w:cs="Times New Roman"/>
          <w:iCs/>
          <w:szCs w:val="24"/>
        </w:rPr>
        <w:t>,</w:t>
      </w:r>
      <w:r w:rsidRPr="00CF449A">
        <w:rPr>
          <w:rFonts w:ascii="Times New Roman" w:hAnsi="Times New Roman" w:cs="Times New Roman"/>
          <w:i/>
          <w:szCs w:val="24"/>
        </w:rPr>
        <w:t xml:space="preserve"> </w:t>
      </w:r>
      <w:r w:rsidRPr="00CF449A">
        <w:rPr>
          <w:rFonts w:ascii="Times New Roman" w:hAnsi="Times New Roman" w:cs="Times New Roman"/>
          <w:szCs w:val="24"/>
        </w:rPr>
        <w:t>321 F. Supp. 2d at 30 n.5 (finding non-profit public interest group to be “primarily engaged in disseminating information”). The ACLU is therefore a “representative of the news media” for the same reasons it is “primarily engaged in the dissemination of information.”</w:t>
      </w:r>
    </w:p>
    <w:p w:rsidR="00CF449A" w:rsidRPr="00CF449A" w:rsidRDefault="00CF449A" w:rsidP="00CF449A">
      <w:pPr>
        <w:autoSpaceDE w:val="0"/>
        <w:autoSpaceDN w:val="0"/>
        <w:adjustRightInd w:val="0"/>
        <w:spacing w:after="240"/>
        <w:ind w:firstLine="720"/>
        <w:rPr>
          <w:rFonts w:ascii="Times New Roman" w:hAnsi="Times New Roman" w:cs="Times New Roman"/>
          <w:szCs w:val="24"/>
        </w:rPr>
      </w:pPr>
      <w:r w:rsidRPr="00CF449A">
        <w:rPr>
          <w:rFonts w:ascii="Times New Roman" w:hAnsi="Times New Roman" w:cs="Times New Roman"/>
          <w:szCs w:val="24"/>
        </w:rPr>
        <w:t xml:space="preserve">Furthermore, courts have found other organizations whose mission, function, publishing, and public education activities are similar in kind to the ACLU’s to be “representatives of the news media” as well. </w:t>
      </w:r>
      <w:r w:rsidRPr="00CF449A">
        <w:rPr>
          <w:rFonts w:ascii="Times New Roman" w:hAnsi="Times New Roman" w:cs="Times New Roman"/>
          <w:i/>
          <w:iCs/>
          <w:szCs w:val="24"/>
        </w:rPr>
        <w:t>See, e.g.</w:t>
      </w:r>
      <w:r w:rsidRPr="00CF449A">
        <w:rPr>
          <w:rFonts w:ascii="Times New Roman" w:hAnsi="Times New Roman" w:cs="Times New Roman"/>
          <w:iCs/>
          <w:szCs w:val="24"/>
        </w:rPr>
        <w:t>,</w:t>
      </w:r>
      <w:r w:rsidRPr="00CF449A">
        <w:rPr>
          <w:rFonts w:ascii="Times New Roman" w:hAnsi="Times New Roman" w:cs="Times New Roman"/>
          <w:i/>
          <w:iCs/>
          <w:szCs w:val="24"/>
        </w:rPr>
        <w:t xml:space="preserve"> Cause of Action v. IRS</w:t>
      </w:r>
      <w:r w:rsidRPr="00CF449A">
        <w:rPr>
          <w:rFonts w:ascii="Times New Roman" w:hAnsi="Times New Roman" w:cs="Times New Roman"/>
          <w:iCs/>
          <w:szCs w:val="24"/>
        </w:rPr>
        <w:t xml:space="preserve">, 125 F. Supp. 3d 145 (D.C. Cir. 2015); </w:t>
      </w:r>
      <w:r w:rsidRPr="00CF449A">
        <w:rPr>
          <w:rFonts w:ascii="Times New Roman" w:hAnsi="Times New Roman" w:cs="Times New Roman"/>
          <w:bCs/>
          <w:i/>
          <w:iCs/>
          <w:szCs w:val="24"/>
        </w:rPr>
        <w:t>Elec. Privacy Info. Ctr.</w:t>
      </w:r>
      <w:r w:rsidRPr="00CF449A">
        <w:rPr>
          <w:rFonts w:ascii="Times New Roman" w:hAnsi="Times New Roman" w:cs="Times New Roman"/>
          <w:bCs/>
          <w:szCs w:val="24"/>
        </w:rPr>
        <w:t xml:space="preserve">, </w:t>
      </w:r>
      <w:r w:rsidRPr="00CF449A">
        <w:rPr>
          <w:rFonts w:ascii="Times New Roman" w:hAnsi="Times New Roman" w:cs="Times New Roman"/>
          <w:szCs w:val="24"/>
        </w:rPr>
        <w:t xml:space="preserve">241 F. Supp. 2d at 10–15 (finding non-profit public interest group that disseminated an electronic newsletter and published books was a “representative of the news media” for purposes of the FOIA); </w:t>
      </w:r>
      <w:r w:rsidRPr="00CF449A">
        <w:rPr>
          <w:rFonts w:ascii="Times New Roman" w:hAnsi="Times New Roman" w:cs="Times New Roman"/>
          <w:i/>
          <w:iCs/>
          <w:szCs w:val="24"/>
        </w:rPr>
        <w:t>Nat’l Sec. Archive</w:t>
      </w:r>
      <w:r w:rsidRPr="00CF449A">
        <w:rPr>
          <w:rFonts w:ascii="Times New Roman" w:hAnsi="Times New Roman" w:cs="Times New Roman"/>
          <w:iCs/>
          <w:szCs w:val="24"/>
        </w:rPr>
        <w:t xml:space="preserve">, 880 F.2d at 1387; </w:t>
      </w:r>
      <w:r w:rsidRPr="00CF449A">
        <w:rPr>
          <w:rFonts w:ascii="Times New Roman" w:hAnsi="Times New Roman" w:cs="Times New Roman"/>
          <w:i/>
          <w:szCs w:val="24"/>
        </w:rPr>
        <w:t>Judicial Watch, Inc. v. U.S. Dep’t of Justice</w:t>
      </w:r>
      <w:r w:rsidRPr="00CF449A">
        <w:rPr>
          <w:rFonts w:ascii="Times New Roman" w:hAnsi="Times New Roman" w:cs="Times New Roman"/>
          <w:szCs w:val="24"/>
        </w:rPr>
        <w:t>, 133 F. Supp. 2d 52, 53–54 (D.D.C. 2000) (finding Judicial Watch, self-described as a “public interest law firm,” a news media requester).</w:t>
      </w:r>
      <w:r w:rsidRPr="00CF449A">
        <w:rPr>
          <w:rFonts w:ascii="Times New Roman" w:hAnsi="Times New Roman" w:cs="Times New Roman"/>
          <w:szCs w:val="24"/>
          <w:vertAlign w:val="superscript"/>
        </w:rPr>
        <w:footnoteReference w:id="50"/>
      </w:r>
    </w:p>
    <w:p w:rsidR="00CF449A" w:rsidRPr="00CF449A" w:rsidRDefault="00CF449A" w:rsidP="00CF449A">
      <w:pPr>
        <w:autoSpaceDE w:val="0"/>
        <w:autoSpaceDN w:val="0"/>
        <w:adjustRightInd w:val="0"/>
        <w:spacing w:after="240"/>
        <w:ind w:firstLine="720"/>
        <w:rPr>
          <w:rFonts w:ascii="Times New Roman" w:hAnsi="Times New Roman" w:cs="Times New Roman"/>
          <w:szCs w:val="24"/>
        </w:rPr>
      </w:pPr>
      <w:r w:rsidRPr="00CF449A">
        <w:rPr>
          <w:rFonts w:ascii="Times New Roman" w:hAnsi="Times New Roman" w:cs="Times New Roman"/>
          <w:szCs w:val="24"/>
        </w:rPr>
        <w:t>On account of these factors, fees associated with responding to FOIA requests are regularly waived for the ACLU as a “representative of the news media.”</w:t>
      </w:r>
      <w:r w:rsidRPr="00CF449A">
        <w:rPr>
          <w:rFonts w:ascii="Times New Roman" w:hAnsi="Times New Roman" w:cs="Times New Roman"/>
          <w:szCs w:val="24"/>
          <w:vertAlign w:val="superscript"/>
        </w:rPr>
        <w:footnoteReference w:id="51"/>
      </w:r>
      <w:r w:rsidRPr="00CF449A">
        <w:rPr>
          <w:rFonts w:ascii="Times New Roman" w:hAnsi="Times New Roman" w:cs="Times New Roman"/>
          <w:szCs w:val="24"/>
        </w:rPr>
        <w:t xml:space="preserve"> As was true in those instances, the ACLU meets the requirements for a fee waiver here. </w:t>
      </w:r>
    </w:p>
    <w:p w:rsidR="00CF449A" w:rsidRPr="00CF449A" w:rsidRDefault="00CF449A" w:rsidP="00CF449A">
      <w:pPr>
        <w:contextualSpacing/>
        <w:jc w:val="center"/>
        <w:rPr>
          <w:rFonts w:ascii="Times New Roman" w:hAnsi="Times New Roman" w:cs="Times New Roman"/>
          <w:szCs w:val="24"/>
        </w:rPr>
      </w:pPr>
      <w:r w:rsidRPr="00CF449A">
        <w:rPr>
          <w:rFonts w:ascii="Times New Roman" w:hAnsi="Times New Roman" w:cs="Times New Roman"/>
          <w:szCs w:val="24"/>
        </w:rPr>
        <w:t>*</w:t>
      </w:r>
      <w:r w:rsidRPr="00CF449A">
        <w:rPr>
          <w:rFonts w:ascii="Times New Roman" w:hAnsi="Times New Roman" w:cs="Times New Roman"/>
          <w:szCs w:val="24"/>
        </w:rPr>
        <w:tab/>
        <w:t>*</w:t>
      </w:r>
      <w:r w:rsidRPr="00CF449A">
        <w:rPr>
          <w:rFonts w:ascii="Times New Roman" w:hAnsi="Times New Roman" w:cs="Times New Roman"/>
          <w:szCs w:val="24"/>
        </w:rPr>
        <w:tab/>
        <w:t>*</w:t>
      </w:r>
    </w:p>
    <w:p w:rsidR="00CF449A" w:rsidRPr="00CF449A" w:rsidRDefault="00CF449A" w:rsidP="00CF449A">
      <w:pPr>
        <w:contextualSpacing/>
        <w:jc w:val="center"/>
        <w:rPr>
          <w:rFonts w:ascii="Times New Roman" w:hAnsi="Times New Roman" w:cs="Times New Roman"/>
          <w:szCs w:val="24"/>
        </w:rPr>
      </w:pPr>
    </w:p>
    <w:p w:rsidR="00CF449A" w:rsidRPr="00CF449A" w:rsidRDefault="00CF449A" w:rsidP="00CF449A">
      <w:pPr>
        <w:pStyle w:val="BodyA"/>
        <w:ind w:firstLine="720"/>
        <w:contextualSpacing/>
        <w:rPr>
          <w:rFonts w:ascii="Times New Roman" w:eastAsia="Calibri" w:hAnsi="Times New Roman"/>
          <w:color w:val="auto"/>
          <w:szCs w:val="24"/>
        </w:rPr>
      </w:pPr>
      <w:r w:rsidRPr="00CF449A">
        <w:rPr>
          <w:rFonts w:ascii="Times New Roman" w:eastAsia="Calibri" w:hAnsi="Times New Roman"/>
          <w:color w:val="auto"/>
          <w:szCs w:val="24"/>
        </w:rPr>
        <w:t xml:space="preserve">Pursuant to applicable statutes and regulations, the ACLU expects a determination regarding expedited processing within 10 days. </w:t>
      </w:r>
      <w:r w:rsidRPr="00CF449A">
        <w:rPr>
          <w:rFonts w:ascii="Times New Roman" w:eastAsia="Calibri" w:hAnsi="Times New Roman"/>
          <w:i/>
          <w:color w:val="auto"/>
          <w:szCs w:val="24"/>
        </w:rPr>
        <w:t>See</w:t>
      </w:r>
      <w:r w:rsidRPr="00CF449A">
        <w:rPr>
          <w:rFonts w:ascii="Times New Roman" w:eastAsia="Calibri" w:hAnsi="Times New Roman"/>
          <w:color w:val="auto"/>
          <w:szCs w:val="24"/>
        </w:rPr>
        <w:t xml:space="preserve"> 5 U.S.C. § 552(a)(6)(E)(ii); 6 C.F.R. § 5.5(e)(4).</w:t>
      </w:r>
    </w:p>
    <w:p w:rsidR="00CF449A" w:rsidRPr="00CF449A" w:rsidRDefault="00CF449A" w:rsidP="00CF449A">
      <w:pPr>
        <w:pStyle w:val="BodyA"/>
        <w:ind w:firstLine="720"/>
        <w:contextualSpacing/>
        <w:rPr>
          <w:rFonts w:ascii="Times New Roman" w:eastAsia="Calibri" w:hAnsi="Times New Roman"/>
          <w:color w:val="auto"/>
          <w:szCs w:val="24"/>
        </w:rPr>
      </w:pPr>
    </w:p>
    <w:p w:rsidR="00CF449A" w:rsidRPr="00CF449A" w:rsidRDefault="00CF449A" w:rsidP="00CF449A">
      <w:pPr>
        <w:pStyle w:val="BodyA"/>
        <w:ind w:firstLine="720"/>
        <w:contextualSpacing/>
        <w:rPr>
          <w:rFonts w:ascii="Times New Roman" w:eastAsia="Calibri" w:hAnsi="Times New Roman"/>
          <w:color w:val="auto"/>
          <w:szCs w:val="24"/>
        </w:rPr>
      </w:pPr>
      <w:r w:rsidRPr="00CF449A">
        <w:rPr>
          <w:rFonts w:ascii="Times New Roman" w:eastAsia="Calibri" w:hAnsi="Times New Roman"/>
          <w:color w:val="auto"/>
          <w:szCs w:val="24"/>
        </w:rPr>
        <w:t>If the Request is denied in whole or in part, the ACLU asks that you justify all deletions by reference to specific FOIA exemptions. The ACLU expects the release of all segregable portions of otherwise exempt material. The ACLU reserves the right to appeal a decision to withhold any information or deny a waiver of fees.</w:t>
      </w:r>
    </w:p>
    <w:p w:rsidR="00CF449A" w:rsidRPr="00CF449A" w:rsidRDefault="00CF449A" w:rsidP="00CF449A">
      <w:pPr>
        <w:pStyle w:val="BodyA"/>
        <w:contextualSpacing/>
        <w:rPr>
          <w:rFonts w:ascii="Times New Roman" w:hAnsi="Times New Roman"/>
          <w:szCs w:val="24"/>
        </w:rPr>
      </w:pPr>
    </w:p>
    <w:p w:rsidR="00CF449A" w:rsidRPr="00CF449A" w:rsidRDefault="00CF449A" w:rsidP="00CF449A">
      <w:pPr>
        <w:pStyle w:val="BodyA"/>
        <w:contextualSpacing/>
        <w:rPr>
          <w:rFonts w:ascii="Times New Roman" w:hAnsi="Times New Roman"/>
          <w:szCs w:val="24"/>
        </w:rPr>
      </w:pPr>
      <w:r w:rsidRPr="00CF449A">
        <w:rPr>
          <w:rFonts w:ascii="Times New Roman" w:hAnsi="Times New Roman"/>
          <w:szCs w:val="24"/>
        </w:rPr>
        <w:tab/>
        <w:t>Thank you for your prompt attention to this matter. Please furnish the applicable records to:</w:t>
      </w:r>
    </w:p>
    <w:p w:rsidR="00CF449A" w:rsidRPr="00CF449A" w:rsidRDefault="00CF449A" w:rsidP="00CF449A">
      <w:pPr>
        <w:autoSpaceDE w:val="0"/>
        <w:autoSpaceDN w:val="0"/>
        <w:adjustRightInd w:val="0"/>
        <w:contextualSpacing/>
        <w:rPr>
          <w:rFonts w:ascii="Times New Roman" w:hAnsi="Times New Roman" w:cs="Times New Roman"/>
          <w:szCs w:val="24"/>
        </w:rPr>
      </w:pPr>
    </w:p>
    <w:p w:rsidR="00CF449A" w:rsidRPr="00CF449A" w:rsidRDefault="00CF449A" w:rsidP="00CF449A">
      <w:pPr>
        <w:autoSpaceDE w:val="0"/>
        <w:autoSpaceDN w:val="0"/>
        <w:adjustRightInd w:val="0"/>
        <w:ind w:left="720"/>
        <w:contextualSpacing/>
        <w:rPr>
          <w:rFonts w:ascii="Times New Roman" w:hAnsi="Times New Roman" w:cs="Times New Roman"/>
          <w:b/>
          <w:szCs w:val="24"/>
        </w:rPr>
      </w:pPr>
      <w:r w:rsidRPr="00CF449A">
        <w:rPr>
          <w:rFonts w:ascii="Times New Roman" w:hAnsi="Times New Roman" w:cs="Times New Roman"/>
          <w:b/>
          <w:szCs w:val="24"/>
        </w:rPr>
        <w:t>ACLU Border Litigation Project</w:t>
      </w:r>
    </w:p>
    <w:p w:rsidR="00CF449A" w:rsidRPr="00CF449A" w:rsidRDefault="00CF449A" w:rsidP="00CF449A">
      <w:pPr>
        <w:autoSpaceDE w:val="0"/>
        <w:autoSpaceDN w:val="0"/>
        <w:adjustRightInd w:val="0"/>
        <w:ind w:left="720"/>
        <w:contextualSpacing/>
        <w:rPr>
          <w:rFonts w:ascii="Times New Roman" w:hAnsi="Times New Roman" w:cs="Times New Roman"/>
          <w:b/>
          <w:szCs w:val="24"/>
        </w:rPr>
      </w:pPr>
      <w:r w:rsidRPr="00CF449A">
        <w:rPr>
          <w:rFonts w:ascii="Times New Roman" w:hAnsi="Times New Roman" w:cs="Times New Roman"/>
          <w:b/>
          <w:szCs w:val="24"/>
        </w:rPr>
        <w:t>c/o Mitra Ebadolahi</w:t>
      </w:r>
    </w:p>
    <w:p w:rsidR="00CF449A" w:rsidRPr="00CF449A" w:rsidRDefault="00CF449A" w:rsidP="00CF449A">
      <w:pPr>
        <w:autoSpaceDE w:val="0"/>
        <w:autoSpaceDN w:val="0"/>
        <w:adjustRightInd w:val="0"/>
        <w:ind w:left="720"/>
        <w:contextualSpacing/>
        <w:rPr>
          <w:rFonts w:ascii="Times New Roman" w:hAnsi="Times New Roman" w:cs="Times New Roman"/>
          <w:szCs w:val="24"/>
        </w:rPr>
      </w:pPr>
      <w:r w:rsidRPr="00CF449A">
        <w:rPr>
          <w:rFonts w:ascii="Times New Roman" w:hAnsi="Times New Roman" w:cs="Times New Roman"/>
          <w:szCs w:val="24"/>
        </w:rPr>
        <w:t>P.O. Box 87131</w:t>
      </w:r>
    </w:p>
    <w:p w:rsidR="00CF449A" w:rsidRPr="00CF449A" w:rsidRDefault="00CF449A" w:rsidP="00CF449A">
      <w:pPr>
        <w:autoSpaceDE w:val="0"/>
        <w:autoSpaceDN w:val="0"/>
        <w:adjustRightInd w:val="0"/>
        <w:ind w:left="720"/>
        <w:contextualSpacing/>
        <w:rPr>
          <w:rFonts w:ascii="Times New Roman" w:hAnsi="Times New Roman" w:cs="Times New Roman"/>
          <w:szCs w:val="24"/>
        </w:rPr>
      </w:pPr>
      <w:r w:rsidRPr="00CF449A">
        <w:rPr>
          <w:rFonts w:ascii="Times New Roman" w:hAnsi="Times New Roman" w:cs="Times New Roman"/>
          <w:szCs w:val="24"/>
        </w:rPr>
        <w:t>San Diego, CA 92138-7131</w:t>
      </w:r>
    </w:p>
    <w:p w:rsidR="00CF449A" w:rsidRPr="00CF449A" w:rsidRDefault="00CF449A" w:rsidP="00CF449A">
      <w:pPr>
        <w:autoSpaceDE w:val="0"/>
        <w:autoSpaceDN w:val="0"/>
        <w:adjustRightInd w:val="0"/>
        <w:contextualSpacing/>
        <w:rPr>
          <w:rFonts w:ascii="Times New Roman" w:hAnsi="Times New Roman" w:cs="Times New Roman"/>
          <w:szCs w:val="24"/>
        </w:rPr>
      </w:pPr>
    </w:p>
    <w:p w:rsidR="00CF449A" w:rsidRPr="00CF449A" w:rsidRDefault="00CF449A" w:rsidP="00CF449A">
      <w:pPr>
        <w:pStyle w:val="BodyA"/>
        <w:contextualSpacing/>
        <w:rPr>
          <w:rFonts w:ascii="Times New Roman" w:hAnsi="Times New Roman"/>
          <w:szCs w:val="24"/>
        </w:rPr>
      </w:pPr>
      <w:r w:rsidRPr="00CF449A">
        <w:rPr>
          <w:rFonts w:ascii="Times New Roman" w:hAnsi="Times New Roman"/>
          <w:szCs w:val="24"/>
        </w:rPr>
        <w:tab/>
        <w:t xml:space="preserve">I affirm that the information provided supporting the request for expedited processing is true and correct to the best of my knowledge and belief. </w:t>
      </w:r>
      <w:r w:rsidRPr="00CF449A">
        <w:rPr>
          <w:rFonts w:ascii="Times New Roman" w:hAnsi="Times New Roman"/>
          <w:i/>
          <w:iCs/>
          <w:szCs w:val="24"/>
        </w:rPr>
        <w:t>See</w:t>
      </w:r>
      <w:r w:rsidRPr="00CF449A">
        <w:rPr>
          <w:rFonts w:ascii="Times New Roman" w:hAnsi="Times New Roman"/>
          <w:szCs w:val="24"/>
        </w:rPr>
        <w:t xml:space="preserve"> 5 U.S.C. § 552(a)(6)(E)(vi). </w:t>
      </w:r>
    </w:p>
    <w:p w:rsidR="00CF449A" w:rsidRPr="00CF449A" w:rsidRDefault="00CF449A" w:rsidP="00CF449A">
      <w:pPr>
        <w:pStyle w:val="BodyA"/>
        <w:contextualSpacing/>
        <w:rPr>
          <w:rFonts w:ascii="Times New Roman" w:hAnsi="Times New Roman"/>
          <w:szCs w:val="24"/>
        </w:rPr>
      </w:pPr>
    </w:p>
    <w:p w:rsidR="00CF449A" w:rsidRPr="00CF449A" w:rsidRDefault="00CF449A" w:rsidP="00CF449A">
      <w:pPr>
        <w:pStyle w:val="BodyA"/>
        <w:ind w:left="2880" w:firstLine="720"/>
        <w:contextualSpacing/>
        <w:rPr>
          <w:rFonts w:ascii="Times New Roman" w:hAnsi="Times New Roman"/>
          <w:szCs w:val="24"/>
        </w:rPr>
      </w:pPr>
      <w:r w:rsidRPr="00CF449A">
        <w:rPr>
          <w:rFonts w:ascii="Times New Roman" w:hAnsi="Times New Roman"/>
          <w:szCs w:val="24"/>
        </w:rPr>
        <w:t>Respectfully,</w:t>
      </w:r>
    </w:p>
    <w:p w:rsidR="00CF449A" w:rsidRPr="00CF449A" w:rsidRDefault="00CF449A" w:rsidP="00CF449A">
      <w:pPr>
        <w:autoSpaceDE w:val="0"/>
        <w:autoSpaceDN w:val="0"/>
        <w:adjustRightInd w:val="0"/>
        <w:contextualSpacing/>
        <w:rPr>
          <w:rFonts w:ascii="Times New Roman" w:hAnsi="Times New Roman" w:cs="Times New Roman"/>
          <w:szCs w:val="24"/>
        </w:rPr>
      </w:pPr>
      <w:r w:rsidRPr="00CF449A">
        <w:rPr>
          <w:rFonts w:ascii="Times New Roman" w:hAnsi="Times New Roman" w:cs="Times New Roman"/>
          <w:szCs w:val="24"/>
        </w:rPr>
        <w:br/>
      </w:r>
    </w:p>
    <w:p w:rsidR="00CF449A" w:rsidRPr="00CF449A" w:rsidRDefault="00CF449A" w:rsidP="00CF449A">
      <w:pPr>
        <w:ind w:left="2880" w:firstLine="720"/>
        <w:contextualSpacing/>
        <w:rPr>
          <w:rFonts w:ascii="Times New Roman" w:hAnsi="Times New Roman" w:cs="Times New Roman"/>
          <w:szCs w:val="24"/>
        </w:rPr>
      </w:pPr>
      <w:r w:rsidRPr="00CF449A">
        <w:rPr>
          <w:rFonts w:ascii="Times New Roman" w:hAnsi="Times New Roman" w:cs="Times New Roman"/>
          <w:szCs w:val="24"/>
        </w:rPr>
        <w:t>__________________________</w:t>
      </w:r>
    </w:p>
    <w:p w:rsidR="00CF449A" w:rsidRPr="00CF449A" w:rsidRDefault="00CF449A" w:rsidP="00CF449A">
      <w:pPr>
        <w:contextualSpacing/>
        <w:outlineLvl w:val="0"/>
        <w:rPr>
          <w:rFonts w:ascii="Times New Roman" w:hAnsi="Times New Roman" w:cs="Times New Roman"/>
          <w:szCs w:val="24"/>
        </w:rPr>
      </w:pPr>
      <w:r w:rsidRPr="00CF449A">
        <w:rPr>
          <w:rFonts w:ascii="Times New Roman" w:hAnsi="Times New Roman" w:cs="Times New Roman"/>
          <w:szCs w:val="24"/>
        </w:rPr>
        <w:tab/>
      </w:r>
      <w:r w:rsidRPr="00CF449A">
        <w:rPr>
          <w:rFonts w:ascii="Times New Roman" w:hAnsi="Times New Roman" w:cs="Times New Roman"/>
          <w:szCs w:val="24"/>
        </w:rPr>
        <w:tab/>
      </w:r>
      <w:r w:rsidRPr="00CF449A">
        <w:rPr>
          <w:rFonts w:ascii="Times New Roman" w:hAnsi="Times New Roman" w:cs="Times New Roman"/>
          <w:szCs w:val="24"/>
        </w:rPr>
        <w:tab/>
      </w:r>
      <w:r w:rsidRPr="00CF449A">
        <w:rPr>
          <w:rFonts w:ascii="Times New Roman" w:hAnsi="Times New Roman" w:cs="Times New Roman"/>
          <w:szCs w:val="24"/>
        </w:rPr>
        <w:tab/>
      </w:r>
      <w:r w:rsidRPr="00CF449A">
        <w:rPr>
          <w:rFonts w:ascii="Times New Roman" w:hAnsi="Times New Roman" w:cs="Times New Roman"/>
          <w:szCs w:val="24"/>
        </w:rPr>
        <w:tab/>
        <w:t>Emily Chiang</w:t>
      </w:r>
    </w:p>
    <w:p w:rsidR="00CF449A" w:rsidRPr="00CF449A" w:rsidRDefault="00CF449A" w:rsidP="00CF449A">
      <w:pPr>
        <w:ind w:left="2880" w:firstLine="720"/>
        <w:contextualSpacing/>
        <w:outlineLvl w:val="0"/>
        <w:rPr>
          <w:rFonts w:ascii="Times New Roman" w:hAnsi="Times New Roman" w:cs="Times New Roman"/>
          <w:szCs w:val="24"/>
        </w:rPr>
      </w:pPr>
      <w:r w:rsidRPr="00CF449A">
        <w:rPr>
          <w:rFonts w:ascii="Times New Roman" w:hAnsi="Times New Roman" w:cs="Times New Roman"/>
          <w:szCs w:val="24"/>
        </w:rPr>
        <w:t>Legal Director</w:t>
      </w:r>
    </w:p>
    <w:p w:rsidR="00CF449A" w:rsidRPr="00CF449A" w:rsidRDefault="00CF449A" w:rsidP="00CF449A">
      <w:pPr>
        <w:ind w:left="2880" w:firstLine="720"/>
        <w:contextualSpacing/>
        <w:outlineLvl w:val="0"/>
        <w:rPr>
          <w:rFonts w:ascii="Times New Roman" w:hAnsi="Times New Roman" w:cs="Times New Roman"/>
          <w:szCs w:val="24"/>
        </w:rPr>
      </w:pPr>
      <w:r w:rsidRPr="00CF449A">
        <w:rPr>
          <w:rFonts w:ascii="Times New Roman" w:hAnsi="Times New Roman" w:cs="Times New Roman"/>
          <w:szCs w:val="24"/>
        </w:rPr>
        <w:t>ACLU of Washington</w:t>
      </w:r>
    </w:p>
    <w:p w:rsidR="00CF449A" w:rsidRPr="00CF449A" w:rsidRDefault="00CF449A" w:rsidP="00CF449A">
      <w:pPr>
        <w:ind w:left="2880" w:firstLine="720"/>
        <w:contextualSpacing/>
        <w:outlineLvl w:val="0"/>
        <w:rPr>
          <w:rFonts w:ascii="Times New Roman" w:hAnsi="Times New Roman" w:cs="Times New Roman"/>
          <w:szCs w:val="24"/>
        </w:rPr>
      </w:pPr>
      <w:r w:rsidRPr="00CF449A">
        <w:rPr>
          <w:rFonts w:ascii="Times New Roman" w:hAnsi="Times New Roman" w:cs="Times New Roman"/>
          <w:szCs w:val="24"/>
        </w:rPr>
        <w:t>901 Fifth Avenue, Suite 630</w:t>
      </w:r>
    </w:p>
    <w:p w:rsidR="00CF449A" w:rsidRPr="00CF449A" w:rsidRDefault="00CF449A" w:rsidP="00CF449A">
      <w:pPr>
        <w:ind w:left="2880" w:firstLine="720"/>
        <w:contextualSpacing/>
        <w:outlineLvl w:val="0"/>
        <w:rPr>
          <w:rFonts w:ascii="Times New Roman" w:hAnsi="Times New Roman" w:cs="Times New Roman"/>
          <w:szCs w:val="24"/>
        </w:rPr>
      </w:pPr>
      <w:r w:rsidRPr="00CF449A">
        <w:rPr>
          <w:rFonts w:ascii="Times New Roman" w:hAnsi="Times New Roman" w:cs="Times New Roman"/>
          <w:szCs w:val="24"/>
        </w:rPr>
        <w:t>Seattle, WA  98164</w:t>
      </w:r>
    </w:p>
    <w:p w:rsidR="00CF449A" w:rsidRPr="00CF449A" w:rsidRDefault="003A7531" w:rsidP="00CF449A">
      <w:pPr>
        <w:ind w:left="2880" w:firstLine="720"/>
        <w:contextualSpacing/>
        <w:outlineLvl w:val="0"/>
        <w:rPr>
          <w:rFonts w:ascii="Times New Roman" w:hAnsi="Times New Roman" w:cs="Times New Roman"/>
          <w:szCs w:val="24"/>
        </w:rPr>
      </w:pPr>
      <w:hyperlink r:id="rId12" w:history="1">
        <w:r w:rsidR="00CF449A" w:rsidRPr="00CF449A">
          <w:rPr>
            <w:rStyle w:val="Hyperlink"/>
            <w:rFonts w:ascii="Times New Roman" w:hAnsi="Times New Roman" w:cs="Times New Roman"/>
            <w:szCs w:val="24"/>
          </w:rPr>
          <w:t>echiang@aclu-wa.org</w:t>
        </w:r>
      </w:hyperlink>
    </w:p>
    <w:p w:rsidR="00CF449A" w:rsidRPr="00CF449A" w:rsidRDefault="00CF449A" w:rsidP="00CF449A">
      <w:pPr>
        <w:contextualSpacing/>
        <w:outlineLvl w:val="0"/>
        <w:rPr>
          <w:rFonts w:ascii="Times New Roman" w:hAnsi="Times New Roman" w:cs="Times New Roman"/>
          <w:szCs w:val="24"/>
        </w:rPr>
      </w:pPr>
    </w:p>
    <w:p w:rsidR="00F860AD" w:rsidRPr="00CF449A" w:rsidRDefault="00CF449A" w:rsidP="00CF449A">
      <w:pPr>
        <w:pStyle w:val="Signaturestyle"/>
        <w:rPr>
          <w:rFonts w:ascii="Times New Roman" w:hAnsi="Times New Roman"/>
          <w:szCs w:val="24"/>
        </w:rPr>
      </w:pPr>
      <w:r w:rsidRPr="00CF449A">
        <w:rPr>
          <w:rFonts w:ascii="Times New Roman" w:hAnsi="Times New Roman"/>
          <w:szCs w:val="24"/>
        </w:rPr>
        <w:t>cc:</w:t>
      </w:r>
      <w:r w:rsidRPr="00CF449A">
        <w:rPr>
          <w:rFonts w:ascii="Times New Roman" w:hAnsi="Times New Roman"/>
          <w:szCs w:val="24"/>
        </w:rPr>
        <w:tab/>
        <w:t>SK Rossi, ACLU of Montana</w:t>
      </w:r>
      <w:r w:rsidRPr="00CF449A">
        <w:rPr>
          <w:rFonts w:ascii="Times New Roman" w:hAnsi="Times New Roman"/>
          <w:szCs w:val="24"/>
        </w:rPr>
        <w:br/>
      </w:r>
      <w:r w:rsidRPr="00CF449A">
        <w:rPr>
          <w:rFonts w:ascii="Times New Roman" w:hAnsi="Times New Roman"/>
          <w:szCs w:val="24"/>
        </w:rPr>
        <w:tab/>
        <w:t>Courtney Bowie, ACLU of North Dakota</w:t>
      </w:r>
    </w:p>
    <w:p w:rsidR="00B90CB9" w:rsidRPr="00CF449A" w:rsidRDefault="00B90CB9" w:rsidP="00B90CB9">
      <w:pPr>
        <w:rPr>
          <w:rFonts w:ascii="Times New Roman" w:hAnsi="Times New Roman" w:cs="Times New Roman"/>
          <w:szCs w:val="24"/>
        </w:rPr>
      </w:pPr>
    </w:p>
    <w:p w:rsidR="00BA53A1" w:rsidRPr="00415EF2" w:rsidRDefault="00BA53A1" w:rsidP="00BA53A1">
      <w:pPr>
        <w:rPr>
          <w:rFonts w:ascii="Times New Roman" w:hAnsi="Times New Roman" w:cs="Times New Roman"/>
        </w:rPr>
      </w:pPr>
    </w:p>
    <w:sectPr w:rsidR="00BA53A1" w:rsidRPr="00415EF2" w:rsidSect="00F860AD">
      <w:type w:val="continuous"/>
      <w:pgSz w:w="12240" w:h="15840" w:code="1"/>
      <w:pgMar w:top="1440" w:right="1080" w:bottom="1440" w:left="2880" w:header="547"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49A" w:rsidRDefault="00CF449A">
      <w:r>
        <w:separator/>
      </w:r>
    </w:p>
  </w:endnote>
  <w:endnote w:type="continuationSeparator" w:id="0">
    <w:p w:rsidR="00CF449A" w:rsidRDefault="00CF4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IN-RegularItalic">
    <w:panose1 w:val="02000606020000090004"/>
    <w:charset w:val="00"/>
    <w:family w:val="auto"/>
    <w:pitch w:val="variable"/>
    <w:sig w:usb0="80000027" w:usb1="00000000" w:usb2="00000000" w:usb3="00000000" w:csb0="00000001" w:csb1="00000000"/>
  </w:font>
  <w:font w:name="DIN-Regular">
    <w:panose1 w:val="02000503040000020004"/>
    <w:charset w:val="00"/>
    <w:family w:val="auto"/>
    <w:pitch w:val="variable"/>
    <w:sig w:usb0="80000027"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DIN-Bold">
    <w:panose1 w:val="02000803040000020004"/>
    <w:charset w:val="00"/>
    <w:family w:val="auto"/>
    <w:pitch w:val="variable"/>
    <w:sig w:usb0="8000002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49A" w:rsidRDefault="00CF449A">
      <w:r>
        <w:separator/>
      </w:r>
    </w:p>
  </w:footnote>
  <w:footnote w:type="continuationSeparator" w:id="0">
    <w:p w:rsidR="00CF449A" w:rsidRDefault="00CF449A">
      <w:r>
        <w:continuationSeparator/>
      </w:r>
    </w:p>
  </w:footnote>
  <w:footnote w:id="1">
    <w:p w:rsidR="00CF449A" w:rsidRPr="00CF449A" w:rsidRDefault="00CF449A" w:rsidP="00CF449A">
      <w:pPr>
        <w:pStyle w:val="FootnoteText"/>
        <w:spacing w:after="120"/>
      </w:pPr>
      <w:r w:rsidRPr="00CF449A">
        <w:rPr>
          <w:rStyle w:val="FootnoteReference"/>
        </w:rPr>
        <w:footnoteRef/>
      </w:r>
      <w:r w:rsidRPr="00CF449A">
        <w:t xml:space="preserve"> The American Civil Liberties Union of Washington, American Civil Liberties Union of Montana, and American Civil Liberties Union of North Dakota are non-profit, 501(c)(4) membership organizations that educate the public about the civil liberties implications of pending and proposed state and federal legislation, provide analysis of pending and proposed legislation, directly lobby legislators, and mobilize their members to lobby their legislators. The ACLU of Washington Foundation and ACLU of Montana Foundation are separate 501(c)(3) organizations that provide legal representation free of charge to individuals and organizations in civil rights and civil liberties cases, educate the public about the civil rights and civil liberties implications of pending and proposed state and federal legislation, provide analyses of pending and proposed legislation, directly lobby legislators, and mobilize their members to lobby their legislators.</w:t>
      </w:r>
    </w:p>
  </w:footnote>
  <w:footnote w:id="2">
    <w:p w:rsidR="00CF449A" w:rsidRPr="00CF449A" w:rsidRDefault="00CF449A" w:rsidP="00CF449A">
      <w:pPr>
        <w:pStyle w:val="FootnoteText"/>
        <w:spacing w:after="120"/>
      </w:pPr>
      <w:r w:rsidRPr="00CF449A">
        <w:rPr>
          <w:rStyle w:val="FootnoteReference"/>
        </w:rPr>
        <w:footnoteRef/>
      </w:r>
      <w:r w:rsidRPr="00CF449A">
        <w:t xml:space="preserve"> Exec. Order No. 13769, 82 Fed. Reg. 8977 (Feb. 1, 2017).</w:t>
      </w:r>
    </w:p>
  </w:footnote>
  <w:footnote w:id="3">
    <w:p w:rsidR="00CF449A" w:rsidRPr="00CF449A" w:rsidRDefault="00CF449A" w:rsidP="00CF449A">
      <w:pPr>
        <w:pStyle w:val="FootnoteText"/>
        <w:spacing w:after="120"/>
      </w:pPr>
      <w:r w:rsidRPr="00CF449A">
        <w:rPr>
          <w:rStyle w:val="FootnoteReference"/>
        </w:rPr>
        <w:footnoteRef/>
      </w:r>
      <w:r w:rsidRPr="00CF449A">
        <w:t xml:space="preserve"> </w:t>
      </w:r>
      <w:r w:rsidRPr="00CF449A">
        <w:rPr>
          <w:i/>
        </w:rPr>
        <w:t>See, e.g.</w:t>
      </w:r>
      <w:r w:rsidRPr="00CF449A">
        <w:t>,</w:t>
      </w:r>
      <w:r w:rsidRPr="00CF449A">
        <w:rPr>
          <w:i/>
        </w:rPr>
        <w:t xml:space="preserve"> </w:t>
      </w:r>
      <w:r w:rsidRPr="00CF449A">
        <w:t xml:space="preserve">Michael D. Shear and Helene Cooper, </w:t>
      </w:r>
      <w:r w:rsidRPr="00CF449A">
        <w:rPr>
          <w:i/>
        </w:rPr>
        <w:t>Trump Bars Refugees and Citizens of 7 Muslim Countries</w:t>
      </w:r>
      <w:r w:rsidRPr="00CF449A">
        <w:t xml:space="preserve">, </w:t>
      </w:r>
      <w:r w:rsidRPr="00CF449A">
        <w:rPr>
          <w:smallCaps/>
        </w:rPr>
        <w:t>N.Y. Times</w:t>
      </w:r>
      <w:r w:rsidRPr="00CF449A">
        <w:t xml:space="preserve">, Jan. 27, 2017, </w:t>
      </w:r>
      <w:r w:rsidRPr="00CF449A">
        <w:rPr>
          <w:i/>
        </w:rPr>
        <w:t>available at</w:t>
      </w:r>
      <w:r w:rsidRPr="00CF449A">
        <w:t xml:space="preserve"> https://www.nytimes.com/2017/</w:t>
      </w:r>
      <w:r w:rsidRPr="00CF449A">
        <w:br/>
        <w:t>01/27/us/politics/trump-syrian-refugees.html.</w:t>
      </w:r>
    </w:p>
  </w:footnote>
  <w:footnote w:id="4">
    <w:p w:rsidR="00CF449A" w:rsidRPr="00CF449A" w:rsidRDefault="00CF449A" w:rsidP="00CF449A">
      <w:pPr>
        <w:pStyle w:val="FootnoteText"/>
        <w:spacing w:after="120"/>
        <w:rPr>
          <w:i/>
        </w:rPr>
      </w:pPr>
      <w:r w:rsidRPr="00CF449A">
        <w:rPr>
          <w:rStyle w:val="FootnoteReference"/>
        </w:rPr>
        <w:footnoteRef/>
      </w:r>
      <w:r w:rsidRPr="00CF449A">
        <w:t xml:space="preserve"> </w:t>
      </w:r>
      <w:r w:rsidRPr="00CF449A">
        <w:rPr>
          <w:i/>
        </w:rPr>
        <w:t>See, e.g.</w:t>
      </w:r>
      <w:r w:rsidRPr="00CF449A">
        <w:t>,</w:t>
      </w:r>
      <w:r w:rsidRPr="00CF449A">
        <w:rPr>
          <w:i/>
        </w:rPr>
        <w:t xml:space="preserve"> </w:t>
      </w:r>
      <w:r w:rsidRPr="00CF449A">
        <w:t xml:space="preserve">Michael D. Shear </w:t>
      </w:r>
      <w:r w:rsidRPr="00CF449A">
        <w:rPr>
          <w:i/>
        </w:rPr>
        <w:t>et al</w:t>
      </w:r>
      <w:r w:rsidRPr="00CF449A">
        <w:t xml:space="preserve">., </w:t>
      </w:r>
      <w:r w:rsidRPr="00CF449A">
        <w:rPr>
          <w:i/>
        </w:rPr>
        <w:t>Judge Blocks Trump Order on Refugees Amid Chaos and Outcry Worldwide</w:t>
      </w:r>
      <w:r w:rsidRPr="00CF449A">
        <w:t xml:space="preserve">, </w:t>
      </w:r>
      <w:r w:rsidRPr="00CF449A">
        <w:rPr>
          <w:smallCaps/>
        </w:rPr>
        <w:t>N.Y. Times,</w:t>
      </w:r>
      <w:r w:rsidRPr="00CF449A">
        <w:t xml:space="preserve"> Jan. 28, 2017, </w:t>
      </w:r>
      <w:r w:rsidRPr="00CF449A">
        <w:rPr>
          <w:i/>
        </w:rPr>
        <w:t xml:space="preserve">available at </w:t>
      </w:r>
      <w:r w:rsidRPr="00CF449A">
        <w:t xml:space="preserve">https://www.nytimes.com/2017/01/28/us/refugees-detained-at-us-airports-prompting-legal-challenges-to-trumps-immigration-order.html; Seattle Times Staff, </w:t>
      </w:r>
      <w:r w:rsidRPr="00CF449A">
        <w:rPr>
          <w:i/>
        </w:rPr>
        <w:t>Legal questions surround Trump’s immigration order; protests to continue tonight</w:t>
      </w:r>
      <w:r w:rsidRPr="00CF449A">
        <w:t xml:space="preserve">, </w:t>
      </w:r>
      <w:r w:rsidRPr="00CF449A">
        <w:rPr>
          <w:smallCaps/>
        </w:rPr>
        <w:t xml:space="preserve">Seattle Times, </w:t>
      </w:r>
      <w:r w:rsidRPr="00CF449A">
        <w:t xml:space="preserve">Jan. 29, 2017, </w:t>
      </w:r>
      <w:r w:rsidRPr="00CF449A">
        <w:rPr>
          <w:i/>
        </w:rPr>
        <w:t>available at</w:t>
      </w:r>
      <w:r w:rsidRPr="00CF449A">
        <w:t xml:space="preserve"> </w:t>
      </w:r>
      <w:hyperlink r:id="rId1" w:history="1">
        <w:r w:rsidRPr="00CF449A">
          <w:rPr>
            <w:rStyle w:val="Hyperlink"/>
          </w:rPr>
          <w:t>http://www.seattletimes.com/seattle-news/live-updates-protestd-and-arrests-at-sea-tac-following-trumps-executive-order-on-immigration/</w:t>
        </w:r>
      </w:hyperlink>
      <w:r w:rsidRPr="00CF449A">
        <w:t xml:space="preserve"> (noting six travelers detained at Sea-Tac Airport)</w:t>
      </w:r>
      <w:r w:rsidRPr="00CF449A">
        <w:rPr>
          <w:i/>
        </w:rPr>
        <w:t xml:space="preserve"> .</w:t>
      </w:r>
      <w:r w:rsidRPr="00CF449A">
        <w:t xml:space="preserve"> </w:t>
      </w:r>
      <w:r w:rsidRPr="00CF449A">
        <w:rPr>
          <w:i/>
        </w:rPr>
        <w:t xml:space="preserve"> </w:t>
      </w:r>
    </w:p>
  </w:footnote>
  <w:footnote w:id="5">
    <w:p w:rsidR="00CF449A" w:rsidRPr="00CF449A" w:rsidRDefault="00CF449A" w:rsidP="00CF449A">
      <w:pPr>
        <w:pStyle w:val="FootnoteText"/>
        <w:spacing w:after="120"/>
        <w:rPr>
          <w:i/>
        </w:rPr>
      </w:pPr>
      <w:r w:rsidRPr="00CF449A">
        <w:rPr>
          <w:rStyle w:val="FootnoteReference"/>
        </w:rPr>
        <w:footnoteRef/>
      </w:r>
      <w:r w:rsidRPr="00CF449A">
        <w:t xml:space="preserve"> Robert Mackey, </w:t>
      </w:r>
      <w:r w:rsidRPr="00CF449A">
        <w:rPr>
          <w:i/>
        </w:rPr>
        <w:t>America’s Deportation Agents Love Trump’s Ban and Rely on Breitbart for Their News</w:t>
      </w:r>
      <w:r w:rsidRPr="00CF449A">
        <w:t xml:space="preserve">, </w:t>
      </w:r>
      <w:r w:rsidRPr="00CF449A">
        <w:rPr>
          <w:smallCaps/>
        </w:rPr>
        <w:t>The Intercept</w:t>
      </w:r>
      <w:r w:rsidRPr="00CF449A">
        <w:t xml:space="preserve">, Jan. 30, 2017, </w:t>
      </w:r>
      <w:r w:rsidRPr="00CF449A">
        <w:rPr>
          <w:i/>
        </w:rPr>
        <w:t xml:space="preserve">available at </w:t>
      </w:r>
      <w:r w:rsidRPr="00CF449A">
        <w:t>https://theintercept.com/2017/01/30/americas-deportation-agents-love-trumps-ban-rely-breitbart-news/.</w:t>
      </w:r>
    </w:p>
  </w:footnote>
  <w:footnote w:id="6">
    <w:p w:rsidR="00CF449A" w:rsidRPr="00CF449A" w:rsidRDefault="00CF449A" w:rsidP="00CF449A">
      <w:pPr>
        <w:pStyle w:val="FootnoteText"/>
        <w:spacing w:after="120"/>
      </w:pPr>
      <w:r w:rsidRPr="00CF449A">
        <w:rPr>
          <w:rStyle w:val="FootnoteReference"/>
        </w:rPr>
        <w:footnoteRef/>
      </w:r>
      <w:r w:rsidRPr="00CF449A">
        <w:t xml:space="preserve"> </w:t>
      </w:r>
      <w:r w:rsidRPr="00CF449A">
        <w:rPr>
          <w:i/>
        </w:rPr>
        <w:t>Joint Press Release Between Border Patrol and ICE Councils</w:t>
      </w:r>
      <w:r w:rsidRPr="00CF449A">
        <w:t xml:space="preserve">, </w:t>
      </w:r>
      <w:r w:rsidRPr="00CF449A">
        <w:rPr>
          <w:smallCaps/>
        </w:rPr>
        <w:t>Nat’l ICE Council</w:t>
      </w:r>
      <w:r w:rsidRPr="00CF449A">
        <w:t xml:space="preserve">, </w:t>
      </w:r>
      <w:r w:rsidRPr="00CF449A">
        <w:rPr>
          <w:i/>
        </w:rPr>
        <w:t xml:space="preserve">available at </w:t>
      </w:r>
      <w:r w:rsidRPr="00CF449A">
        <w:t>http://iceunion.org/news/joint-press-release-between-border-patrol-and-ice-councils.</w:t>
      </w:r>
    </w:p>
  </w:footnote>
  <w:footnote w:id="7">
    <w:p w:rsidR="00CF449A" w:rsidRPr="00CF449A" w:rsidRDefault="00CF449A" w:rsidP="00CF449A">
      <w:pPr>
        <w:pStyle w:val="FootnoteText"/>
        <w:spacing w:after="120"/>
      </w:pPr>
      <w:r w:rsidRPr="00CF449A">
        <w:rPr>
          <w:rStyle w:val="FootnoteReference"/>
        </w:rPr>
        <w:footnoteRef/>
      </w:r>
      <w:r w:rsidRPr="00CF449A">
        <w:t xml:space="preserve"> Alice Speri and Ryan Devereaux, </w:t>
      </w:r>
      <w:r w:rsidRPr="00CF449A">
        <w:rPr>
          <w:i/>
        </w:rPr>
        <w:t>Turmoil at DHS and State Department—“There Are People Literally Crying in the Office Here,”</w:t>
      </w:r>
      <w:r w:rsidRPr="00CF449A">
        <w:t xml:space="preserve"> </w:t>
      </w:r>
      <w:r w:rsidRPr="00CF449A">
        <w:rPr>
          <w:smallCaps/>
        </w:rPr>
        <w:t>The Intercept</w:t>
      </w:r>
      <w:r w:rsidRPr="00CF449A">
        <w:t xml:space="preserve">, Jan. 30, 2017, </w:t>
      </w:r>
      <w:r w:rsidRPr="00CF449A">
        <w:rPr>
          <w:i/>
        </w:rPr>
        <w:t xml:space="preserve">available at </w:t>
      </w:r>
      <w:r w:rsidRPr="00CF449A">
        <w:t xml:space="preserve">https://theintercept.com/2017/01/30/asylum-officials-and-state-department-in-turmoil-there-are-people-literally-crying-in-the-office-here/. </w:t>
      </w:r>
      <w:r w:rsidRPr="00CF449A">
        <w:rPr>
          <w:i/>
        </w:rPr>
        <w:t xml:space="preserve"> </w:t>
      </w:r>
    </w:p>
  </w:footnote>
  <w:footnote w:id="8">
    <w:p w:rsidR="00CF449A" w:rsidRPr="00CF449A" w:rsidRDefault="00CF449A" w:rsidP="00CF449A">
      <w:pPr>
        <w:pStyle w:val="FootnoteText"/>
        <w:spacing w:after="120"/>
      </w:pPr>
      <w:r w:rsidRPr="00CF449A">
        <w:rPr>
          <w:rStyle w:val="FootnoteReference"/>
        </w:rPr>
        <w:footnoteRef/>
      </w:r>
      <w:r w:rsidRPr="00CF449A">
        <w:t xml:space="preserve"> </w:t>
      </w:r>
      <w:r w:rsidRPr="00CF449A">
        <w:rPr>
          <w:i/>
        </w:rPr>
        <w:t>See, e.g.</w:t>
      </w:r>
      <w:r w:rsidRPr="00CF449A">
        <w:t xml:space="preserve">, Peter Baker, </w:t>
      </w:r>
      <w:r w:rsidRPr="00CF449A">
        <w:rPr>
          <w:i/>
        </w:rPr>
        <w:t>Travelers Stranded and Protests Swell Over Trump Order</w:t>
      </w:r>
      <w:r w:rsidRPr="00CF449A">
        <w:t xml:space="preserve">, </w:t>
      </w:r>
      <w:r w:rsidRPr="00CF449A">
        <w:rPr>
          <w:smallCaps/>
        </w:rPr>
        <w:t>N.Y. Times</w:t>
      </w:r>
      <w:r w:rsidRPr="00CF449A">
        <w:t xml:space="preserve">, Jan. 29, 2017, </w:t>
      </w:r>
      <w:r w:rsidRPr="00CF449A">
        <w:rPr>
          <w:i/>
        </w:rPr>
        <w:t>available at</w:t>
      </w:r>
      <w:r w:rsidRPr="00CF449A">
        <w:t xml:space="preserve"> https://www.nytimes.com/2017/01/29/us/politics/white-house-official-in-reversal-says-green-card-holders-wont-be-barred.html; Issie Lapowsky and Andy Greenberg, </w:t>
      </w:r>
      <w:r w:rsidRPr="00CF449A">
        <w:rPr>
          <w:i/>
        </w:rPr>
        <w:t>Trump’s Ban Leaves Refugees in Civil Liberties Limbo</w:t>
      </w:r>
      <w:r w:rsidRPr="00CF449A">
        <w:t xml:space="preserve">, </w:t>
      </w:r>
      <w:r w:rsidRPr="00CF449A">
        <w:rPr>
          <w:smallCaps/>
        </w:rPr>
        <w:t>Wired</w:t>
      </w:r>
      <w:r w:rsidRPr="00CF449A">
        <w:t xml:space="preserve">, Jan. 28, 2017, </w:t>
      </w:r>
      <w:r w:rsidRPr="00CF449A">
        <w:rPr>
          <w:i/>
        </w:rPr>
        <w:t xml:space="preserve">available at </w:t>
      </w:r>
      <w:r w:rsidRPr="00CF449A">
        <w:t xml:space="preserve">https://www.wired.com/2017/01/trumps-refugee-ban-direct-assault-civil-liberties/; Zolan Kanno-Youngs and Ben Kesling, </w:t>
      </w:r>
      <w:r w:rsidRPr="00CF449A">
        <w:rPr>
          <w:i/>
        </w:rPr>
        <w:t>Thousands Flood Cities’ Streets to Protest Donald Trump’s Immigration Ban</w:t>
      </w:r>
      <w:r w:rsidRPr="00CF449A">
        <w:t xml:space="preserve">, </w:t>
      </w:r>
      <w:r w:rsidRPr="00CF449A">
        <w:rPr>
          <w:smallCaps/>
        </w:rPr>
        <w:t>Wall St. J.</w:t>
      </w:r>
      <w:r w:rsidRPr="00CF449A">
        <w:rPr>
          <w:i/>
          <w:smallCaps/>
        </w:rPr>
        <w:t xml:space="preserve">, </w:t>
      </w:r>
      <w:r w:rsidRPr="00CF449A">
        <w:rPr>
          <w:i/>
        </w:rPr>
        <w:t xml:space="preserve"> </w:t>
      </w:r>
      <w:r w:rsidRPr="00CF449A">
        <w:t xml:space="preserve">Jan. 30, 2017, </w:t>
      </w:r>
      <w:r w:rsidRPr="00CF449A">
        <w:rPr>
          <w:i/>
        </w:rPr>
        <w:t xml:space="preserve">available at </w:t>
      </w:r>
      <w:r w:rsidRPr="00CF449A">
        <w:t xml:space="preserve">https://www.wsj.com/articles/protests-continue-against-trumps-executive-order-banning-some-from-u-s-1485735672. </w:t>
      </w:r>
    </w:p>
  </w:footnote>
  <w:footnote w:id="9">
    <w:p w:rsidR="00CF449A" w:rsidRPr="00CF449A" w:rsidRDefault="00CF449A" w:rsidP="00CF449A">
      <w:pPr>
        <w:pStyle w:val="FootnoteText"/>
        <w:spacing w:after="120"/>
        <w:rPr>
          <w:i/>
        </w:rPr>
      </w:pPr>
      <w:r w:rsidRPr="00CF449A">
        <w:rPr>
          <w:rStyle w:val="FootnoteReference"/>
        </w:rPr>
        <w:footnoteRef/>
      </w:r>
      <w:r w:rsidRPr="00CF449A">
        <w:t xml:space="preserve"> </w:t>
      </w:r>
      <w:r w:rsidRPr="00CF449A">
        <w:rPr>
          <w:i/>
        </w:rPr>
        <w:t>See, e.g.</w:t>
      </w:r>
      <w:r w:rsidRPr="00CF449A">
        <w:t xml:space="preserve">, Steve Vladeck, </w:t>
      </w:r>
      <w:r w:rsidRPr="00CF449A">
        <w:rPr>
          <w:i/>
        </w:rPr>
        <w:t>The Airport Cases: What Happened, and What’s Next?</w:t>
      </w:r>
      <w:r w:rsidRPr="00CF449A">
        <w:t>,</w:t>
      </w:r>
      <w:r w:rsidRPr="00CF449A">
        <w:rPr>
          <w:i/>
        </w:rPr>
        <w:t xml:space="preserve"> </w:t>
      </w:r>
      <w:r w:rsidRPr="00CF449A">
        <w:rPr>
          <w:smallCaps/>
        </w:rPr>
        <w:t xml:space="preserve">Just Security, </w:t>
      </w:r>
      <w:r w:rsidRPr="00CF449A">
        <w:t xml:space="preserve">Jan. 30, 2017, </w:t>
      </w:r>
      <w:r w:rsidRPr="00CF449A">
        <w:rPr>
          <w:i/>
        </w:rPr>
        <w:t xml:space="preserve">available at </w:t>
      </w:r>
      <w:r w:rsidRPr="00CF449A">
        <w:t>https://www.justsecurity.org/36960/stock-weekends-district-court-orders-immigration-eo/.</w:t>
      </w:r>
    </w:p>
  </w:footnote>
  <w:footnote w:id="10">
    <w:p w:rsidR="00CF449A" w:rsidRPr="00CF449A" w:rsidRDefault="00CF449A" w:rsidP="00CF449A">
      <w:pPr>
        <w:pStyle w:val="FootnoteText"/>
        <w:spacing w:after="120"/>
      </w:pPr>
      <w:r w:rsidRPr="00CF449A">
        <w:rPr>
          <w:rStyle w:val="FootnoteReference"/>
        </w:rPr>
        <w:footnoteRef/>
      </w:r>
      <w:r w:rsidRPr="00CF449A">
        <w:t xml:space="preserve"> Decision and Order, </w:t>
      </w:r>
      <w:r w:rsidRPr="00CF449A">
        <w:rPr>
          <w:i/>
        </w:rPr>
        <w:t>Darweesh v. Trump</w:t>
      </w:r>
      <w:r w:rsidRPr="00CF449A">
        <w:t xml:space="preserve">, No. 17 Civ. 480 (AMD) (E.D.N.Y. Jan. 28, 2017), </w:t>
      </w:r>
      <w:r w:rsidRPr="00CF449A">
        <w:rPr>
          <w:i/>
        </w:rPr>
        <w:t xml:space="preserve">available at </w:t>
      </w:r>
      <w:r w:rsidRPr="00CF449A">
        <w:t>https://www.aclu.org/legal-document/darweesh-v-trump-decision-and-order.</w:t>
      </w:r>
    </w:p>
  </w:footnote>
  <w:footnote w:id="11">
    <w:p w:rsidR="00CF449A" w:rsidRPr="00CF449A" w:rsidRDefault="00CF449A" w:rsidP="00CF449A">
      <w:pPr>
        <w:pStyle w:val="FootnoteText"/>
        <w:spacing w:after="120"/>
      </w:pPr>
      <w:r w:rsidRPr="00CF449A">
        <w:rPr>
          <w:rStyle w:val="FootnoteReference"/>
        </w:rPr>
        <w:footnoteRef/>
      </w:r>
      <w:r w:rsidRPr="00CF449A">
        <w:t xml:space="preserve"> Temporary Restraining Order, </w:t>
      </w:r>
      <w:r w:rsidRPr="00CF449A">
        <w:rPr>
          <w:i/>
        </w:rPr>
        <w:t>Tootkaboni v. Trump</w:t>
      </w:r>
      <w:r w:rsidRPr="00CF449A">
        <w:t xml:space="preserve">, No. 17-cv-10154 (D. Mass. Jan. 29, 2017), </w:t>
      </w:r>
      <w:r w:rsidRPr="00CF449A">
        <w:rPr>
          <w:i/>
        </w:rPr>
        <w:t xml:space="preserve">available at </w:t>
      </w:r>
      <w:r w:rsidRPr="00CF449A">
        <w:t xml:space="preserve">https://aclum.org/wp-content/uploads/2017/01/6-TRO-Jan-29-2017.pdf. Another federal court issued an order requiring that attorneys be allowed access to all lawful permanent residents detained at Dulles International Airport and barring the government from deporting any such individuals. </w:t>
      </w:r>
      <w:r w:rsidRPr="00CF449A">
        <w:rPr>
          <w:i/>
        </w:rPr>
        <w:t xml:space="preserve">See </w:t>
      </w:r>
      <w:r w:rsidRPr="00CF449A">
        <w:t xml:space="preserve">Temporary Restraining Order, </w:t>
      </w:r>
      <w:r w:rsidRPr="00CF449A">
        <w:rPr>
          <w:i/>
        </w:rPr>
        <w:t>Aziz v. Trump</w:t>
      </w:r>
      <w:r w:rsidRPr="00CF449A">
        <w:t xml:space="preserve">, No. 1:17-cv-116 (E.D. Va. Jan. 28, 2017), </w:t>
      </w:r>
      <w:r w:rsidRPr="00CF449A">
        <w:rPr>
          <w:i/>
        </w:rPr>
        <w:t xml:space="preserve">available </w:t>
      </w:r>
      <w:r w:rsidRPr="00CF449A">
        <w:t>at https://www.justice4all.org/wp-content/uploads/2017/01/TRO-order-signed.pdf.</w:t>
      </w:r>
      <w:r w:rsidRPr="00CF449A">
        <w:rPr>
          <w:i/>
        </w:rPr>
        <w:t xml:space="preserve"> </w:t>
      </w:r>
      <w:r w:rsidRPr="00CF449A">
        <w:t xml:space="preserve">In </w:t>
      </w:r>
      <w:r w:rsidRPr="00CF449A">
        <w:rPr>
          <w:i/>
        </w:rPr>
        <w:t>Doe v. Trump</w:t>
      </w:r>
      <w:r w:rsidRPr="00CF449A">
        <w:t xml:space="preserve">, filed in part by the ACLU of Washington, the court banned the removal of two individuals. </w:t>
      </w:r>
      <w:r w:rsidRPr="00CF449A">
        <w:rPr>
          <w:i/>
        </w:rPr>
        <w:t xml:space="preserve">See </w:t>
      </w:r>
      <w:r w:rsidRPr="00CF449A">
        <w:t xml:space="preserve">Order Granting Emergency Motion for Stay of Removal, </w:t>
      </w:r>
      <w:r w:rsidRPr="00CF449A">
        <w:rPr>
          <w:i/>
        </w:rPr>
        <w:t>Doe v. Trump</w:t>
      </w:r>
      <w:r w:rsidRPr="00CF449A">
        <w:t xml:space="preserve">, No. C17-126 (W.D. Wash. Jan. 28, 2017), </w:t>
      </w:r>
      <w:r w:rsidRPr="00CF449A">
        <w:rPr>
          <w:i/>
        </w:rPr>
        <w:t xml:space="preserve">available at </w:t>
      </w:r>
      <w:r w:rsidRPr="00CF449A">
        <w:t xml:space="preserve">https://www.justsecurity.org/wp-content/uploads/2017/01/Seattle-Order.pdf. Finally, in </w:t>
      </w:r>
      <w:r w:rsidRPr="00CF449A">
        <w:rPr>
          <w:i/>
        </w:rPr>
        <w:t>Vayeghan v. Trump</w:t>
      </w:r>
      <w:r w:rsidRPr="00CF449A">
        <w:t xml:space="preserve">, filed in part by the ACLU of Southern California, the court ordered the government to permit an Iranian individual who had already been removed to Dubai to return to the United States and to admit him pursuant to his approved visa. Order, </w:t>
      </w:r>
      <w:r w:rsidRPr="00CF449A">
        <w:rPr>
          <w:i/>
        </w:rPr>
        <w:t>Vayeghan v. Trump</w:t>
      </w:r>
      <w:r w:rsidRPr="00CF449A">
        <w:t xml:space="preserve">, No. CV 17-0702 (C.D. Cal. Jan. 28, 2017), </w:t>
      </w:r>
      <w:r w:rsidRPr="00CF449A">
        <w:rPr>
          <w:i/>
        </w:rPr>
        <w:t xml:space="preserve">available at </w:t>
      </w:r>
      <w:r w:rsidRPr="00CF449A">
        <w:t>https://www.aclusocal.org/sites/</w:t>
      </w:r>
      <w:r w:rsidRPr="00CF449A">
        <w:br/>
        <w:t>default/files/vayeghan_-_order_re_tro.pdf.</w:t>
      </w:r>
    </w:p>
  </w:footnote>
  <w:footnote w:id="12">
    <w:p w:rsidR="00CF449A" w:rsidRPr="00CF449A" w:rsidRDefault="00CF449A" w:rsidP="00CF449A">
      <w:pPr>
        <w:pStyle w:val="FootnoteText"/>
        <w:spacing w:after="120"/>
      </w:pPr>
      <w:r w:rsidRPr="00CF449A">
        <w:rPr>
          <w:rStyle w:val="FootnoteReference"/>
        </w:rPr>
        <w:footnoteRef/>
      </w:r>
      <w:r w:rsidRPr="00CF449A">
        <w:t xml:space="preserve"> Donald J. Trump, </w:t>
      </w:r>
      <w:r w:rsidRPr="00CF449A">
        <w:rPr>
          <w:smallCaps/>
        </w:rPr>
        <w:t xml:space="preserve">Twitter </w:t>
      </w:r>
      <w:r w:rsidRPr="00CF449A">
        <w:t>(Jan. 29, 2017 5:08 A.M.), https://twitter.com/realDonaldTrump/status/825692045532618753.</w:t>
      </w:r>
    </w:p>
  </w:footnote>
  <w:footnote w:id="13">
    <w:p w:rsidR="00CF449A" w:rsidRPr="00CF449A" w:rsidRDefault="00CF449A" w:rsidP="00CF449A">
      <w:pPr>
        <w:pStyle w:val="FootnoteText"/>
        <w:spacing w:after="120"/>
      </w:pPr>
      <w:r w:rsidRPr="00CF449A">
        <w:rPr>
          <w:rStyle w:val="FootnoteReference"/>
        </w:rPr>
        <w:footnoteRef/>
      </w:r>
      <w:r w:rsidRPr="00CF449A">
        <w:t xml:space="preserve"> Donald J. Trump, </w:t>
      </w:r>
      <w:r w:rsidRPr="00CF449A">
        <w:rPr>
          <w:i/>
        </w:rPr>
        <w:t>Statement Regarding Recent Executive Order Concerning Extreme Vetting</w:t>
      </w:r>
      <w:r w:rsidRPr="00CF449A">
        <w:t xml:space="preserve">, Jan. 29, 2017, </w:t>
      </w:r>
      <w:r w:rsidRPr="00CF449A">
        <w:rPr>
          <w:i/>
        </w:rPr>
        <w:t>available at</w:t>
      </w:r>
      <w:r w:rsidRPr="00CF449A">
        <w:t xml:space="preserve"> https://www.facebook.com/DonaldTrump/posts/101585676436107</w:t>
      </w:r>
      <w:r w:rsidRPr="00CF449A">
        <w:br/>
        <w:t>25 (“We will again be issuing visas to all countries once we are sure we have reviewed and implemented the most secure policies over the next 90 days.”).</w:t>
      </w:r>
    </w:p>
  </w:footnote>
  <w:footnote w:id="14">
    <w:p w:rsidR="00CF449A" w:rsidRPr="00CF449A" w:rsidRDefault="00CF449A" w:rsidP="00CF449A">
      <w:pPr>
        <w:pStyle w:val="FootnoteText"/>
        <w:spacing w:after="120"/>
        <w:rPr>
          <w:i/>
        </w:rPr>
      </w:pPr>
      <w:r w:rsidRPr="00CF449A">
        <w:rPr>
          <w:rStyle w:val="FootnoteReference"/>
        </w:rPr>
        <w:footnoteRef/>
      </w:r>
      <w:r w:rsidRPr="00CF449A">
        <w:t xml:space="preserve"> Max Greenwood, </w:t>
      </w:r>
      <w:r w:rsidRPr="00CF449A">
        <w:rPr>
          <w:i/>
        </w:rPr>
        <w:t>Immigration Ban Includes Green Card Holders: DHS</w:t>
      </w:r>
      <w:r w:rsidRPr="00CF449A">
        <w:t xml:space="preserve">, </w:t>
      </w:r>
      <w:r w:rsidRPr="00CF449A">
        <w:rPr>
          <w:smallCaps/>
        </w:rPr>
        <w:t>The Hill</w:t>
      </w:r>
      <w:r w:rsidRPr="00CF449A">
        <w:t xml:space="preserve">, Jan. 28, 2017, </w:t>
      </w:r>
      <w:r w:rsidRPr="00CF449A">
        <w:rPr>
          <w:i/>
        </w:rPr>
        <w:t xml:space="preserve">available at </w:t>
      </w:r>
      <w:r w:rsidRPr="00CF449A">
        <w:t>http://thehill.com/policy/national-security/316670-trump-refugee-ban-bars-green-card-holders-report.</w:t>
      </w:r>
    </w:p>
  </w:footnote>
  <w:footnote w:id="15">
    <w:p w:rsidR="00CF449A" w:rsidRPr="00CF449A" w:rsidRDefault="00CF449A" w:rsidP="00CF449A">
      <w:pPr>
        <w:pStyle w:val="FootnoteText"/>
        <w:spacing w:after="120"/>
        <w:rPr>
          <w:i/>
        </w:rPr>
      </w:pPr>
      <w:r w:rsidRPr="00CF449A">
        <w:rPr>
          <w:rStyle w:val="FootnoteReference"/>
        </w:rPr>
        <w:footnoteRef/>
      </w:r>
      <w:r w:rsidRPr="00CF449A">
        <w:t xml:space="preserve"> </w:t>
      </w:r>
      <w:r w:rsidRPr="00CF449A">
        <w:rPr>
          <w:i/>
        </w:rPr>
        <w:t>Statement By Secretary John Kelly On The Entry Of Lawful Permanent Residents Into The United States</w:t>
      </w:r>
      <w:r w:rsidRPr="00CF449A">
        <w:t xml:space="preserve">, </w:t>
      </w:r>
      <w:r w:rsidRPr="00CF449A">
        <w:rPr>
          <w:smallCaps/>
        </w:rPr>
        <w:t>Dep’t of Homeland Security</w:t>
      </w:r>
      <w:r w:rsidRPr="00CF449A">
        <w:rPr>
          <w:i/>
        </w:rPr>
        <w:t xml:space="preserve"> </w:t>
      </w:r>
      <w:r w:rsidRPr="00CF449A">
        <w:t xml:space="preserve">(Jan. 29, 2017), </w:t>
      </w:r>
      <w:r w:rsidRPr="00CF449A">
        <w:rPr>
          <w:i/>
        </w:rPr>
        <w:t xml:space="preserve">available at </w:t>
      </w:r>
      <w:r w:rsidRPr="00CF449A">
        <w:t>https://www.dhs.gov/news/2017/01/29/statement-secretary-john-kelly-entry-lawful-permanent-residents-united-states.</w:t>
      </w:r>
    </w:p>
  </w:footnote>
  <w:footnote w:id="16">
    <w:p w:rsidR="00CF449A" w:rsidRPr="00CF449A" w:rsidRDefault="00CF449A" w:rsidP="00CF449A">
      <w:pPr>
        <w:pStyle w:val="FootnoteText"/>
        <w:spacing w:after="120"/>
      </w:pPr>
      <w:r w:rsidRPr="00CF449A">
        <w:rPr>
          <w:rStyle w:val="FootnoteReference"/>
        </w:rPr>
        <w:footnoteRef/>
      </w:r>
      <w:r w:rsidRPr="00CF449A">
        <w:t xml:space="preserve"> Robert Mackey, </w:t>
      </w:r>
      <w:r w:rsidRPr="00CF449A">
        <w:rPr>
          <w:i/>
        </w:rPr>
        <w:t>As Protests Escalate, Trump Retreats From Barring Green Card Holders</w:t>
      </w:r>
      <w:r w:rsidRPr="00CF449A">
        <w:t xml:space="preserve">, </w:t>
      </w:r>
      <w:r w:rsidRPr="00CF449A">
        <w:rPr>
          <w:smallCaps/>
        </w:rPr>
        <w:t>The Intercept</w:t>
      </w:r>
      <w:r w:rsidRPr="00CF449A">
        <w:t xml:space="preserve">, Jan, 29, 2017, </w:t>
      </w:r>
      <w:r w:rsidRPr="00CF449A">
        <w:rPr>
          <w:i/>
        </w:rPr>
        <w:t xml:space="preserve">available at </w:t>
      </w:r>
      <w:r w:rsidRPr="00CF449A">
        <w:t>https://theintercept.com/2017/01/29/trumps-executive-order-no-longer-bars-green-card-holders/.</w:t>
      </w:r>
    </w:p>
  </w:footnote>
  <w:footnote w:id="17">
    <w:p w:rsidR="00CF449A" w:rsidRPr="00CF449A" w:rsidRDefault="00CF449A" w:rsidP="00CF449A">
      <w:pPr>
        <w:pStyle w:val="FootnoteText"/>
        <w:spacing w:after="120"/>
        <w:rPr>
          <w:i/>
        </w:rPr>
      </w:pPr>
      <w:r w:rsidRPr="00CF449A">
        <w:rPr>
          <w:rStyle w:val="FootnoteReference"/>
        </w:rPr>
        <w:footnoteRef/>
      </w:r>
      <w:r w:rsidRPr="00CF449A">
        <w:t xml:space="preserve"> </w:t>
      </w:r>
      <w:r w:rsidRPr="00CF449A">
        <w:rPr>
          <w:i/>
        </w:rPr>
        <w:t>DHS Statement On Compliance With Court Orders And The President’s Executive Order</w:t>
      </w:r>
      <w:r w:rsidRPr="00CF449A">
        <w:t xml:space="preserve">, </w:t>
      </w:r>
      <w:r w:rsidRPr="00CF449A">
        <w:rPr>
          <w:smallCaps/>
        </w:rPr>
        <w:t>Dep’t of Homeland Security</w:t>
      </w:r>
      <w:r w:rsidRPr="00CF449A">
        <w:t xml:space="preserve"> (Jan. 29, 2017), </w:t>
      </w:r>
      <w:r w:rsidRPr="00CF449A">
        <w:rPr>
          <w:i/>
        </w:rPr>
        <w:t xml:space="preserve">available at </w:t>
      </w:r>
      <w:r w:rsidRPr="00CF449A">
        <w:t>https://www.dhs.gov/news/2017/</w:t>
      </w:r>
      <w:r w:rsidRPr="00CF449A">
        <w:br/>
        <w:t>01/29/dhs-statement-compliance-court-orders-and-presidents-executive-order.</w:t>
      </w:r>
    </w:p>
  </w:footnote>
  <w:footnote w:id="18">
    <w:p w:rsidR="00CF449A" w:rsidRPr="00CF449A" w:rsidRDefault="00CF449A" w:rsidP="00CF449A">
      <w:pPr>
        <w:pStyle w:val="FootnoteText"/>
        <w:spacing w:after="120"/>
        <w:rPr>
          <w:i/>
        </w:rPr>
      </w:pPr>
      <w:r w:rsidRPr="00CF449A">
        <w:rPr>
          <w:rStyle w:val="FootnoteReference"/>
        </w:rPr>
        <w:footnoteRef/>
      </w:r>
      <w:r w:rsidRPr="00CF449A">
        <w:t xml:space="preserve"> Jonathan H. Adler, </w:t>
      </w:r>
      <w:r w:rsidRPr="00CF449A">
        <w:rPr>
          <w:i/>
        </w:rPr>
        <w:t>Acting Attorney General Orders Justice Department Attorneys Not to Defend Immigration Executive Order</w:t>
      </w:r>
      <w:r w:rsidRPr="00CF449A">
        <w:t xml:space="preserve">, </w:t>
      </w:r>
      <w:r w:rsidRPr="00CF449A">
        <w:rPr>
          <w:smallCaps/>
        </w:rPr>
        <w:t>Wash. Post</w:t>
      </w:r>
      <w:r w:rsidRPr="00CF449A">
        <w:t xml:space="preserve">, Jan. 30, 2017, </w:t>
      </w:r>
      <w:r w:rsidRPr="00CF449A">
        <w:rPr>
          <w:i/>
        </w:rPr>
        <w:t xml:space="preserve">available at </w:t>
      </w:r>
      <w:r w:rsidRPr="00CF449A">
        <w:t>https://www.washingtonpost.com/news/volokh-conspiracy/wp/2017/01/30/acting-attorney-general-orders-justice-department-attorneys-not-to-defend-immigration-executive-order/.</w:t>
      </w:r>
    </w:p>
  </w:footnote>
  <w:footnote w:id="19">
    <w:p w:rsidR="00CF449A" w:rsidRPr="00CF449A" w:rsidRDefault="00CF449A" w:rsidP="00CF449A">
      <w:pPr>
        <w:pStyle w:val="FootnoteText"/>
        <w:spacing w:after="120"/>
      </w:pPr>
      <w:r w:rsidRPr="00CF449A">
        <w:rPr>
          <w:rStyle w:val="FootnoteReference"/>
        </w:rPr>
        <w:footnoteRef/>
      </w:r>
      <w:r w:rsidRPr="00CF449A">
        <w:t xml:space="preserve"> </w:t>
      </w:r>
      <w:r w:rsidRPr="00CF449A">
        <w:rPr>
          <w:i/>
        </w:rPr>
        <w:t>Read the Full White House Statement on Sally Yates</w:t>
      </w:r>
      <w:r w:rsidRPr="00CF449A">
        <w:t xml:space="preserve">, </w:t>
      </w:r>
      <w:r w:rsidRPr="00CF449A">
        <w:rPr>
          <w:smallCaps/>
        </w:rPr>
        <w:t>Boston Globe</w:t>
      </w:r>
      <w:r w:rsidRPr="00CF449A">
        <w:t xml:space="preserve">, Jan. 30, 2017, </w:t>
      </w:r>
      <w:r w:rsidRPr="00CF449A">
        <w:rPr>
          <w:i/>
        </w:rPr>
        <w:t xml:space="preserve">available at </w:t>
      </w:r>
      <w:r w:rsidRPr="00CF449A">
        <w:t>https://www.bostonglobe.com/news/politics/2017/01/30/read-full-white-house-statement-sally-yates/HkFReIYJidU9deDelPK6SM/story.html.</w:t>
      </w:r>
    </w:p>
  </w:footnote>
  <w:footnote w:id="20">
    <w:p w:rsidR="00CF449A" w:rsidRPr="00CF449A" w:rsidRDefault="00CF449A" w:rsidP="00CF449A">
      <w:pPr>
        <w:pStyle w:val="FootnoteText"/>
        <w:spacing w:after="120"/>
      </w:pPr>
      <w:r w:rsidRPr="00CF449A">
        <w:rPr>
          <w:rStyle w:val="FootnoteReference"/>
        </w:rPr>
        <w:footnoteRef/>
      </w:r>
      <w:r w:rsidRPr="00CF449A">
        <w:t xml:space="preserve"> </w:t>
      </w:r>
      <w:r w:rsidRPr="00CF449A">
        <w:rPr>
          <w:i/>
        </w:rPr>
        <w:t>Statement from Secretary Kelly on the President’s Appointment of Thomas D. Homan as Acting ICE Director</w:t>
      </w:r>
      <w:r w:rsidRPr="00CF449A">
        <w:t xml:space="preserve">, </w:t>
      </w:r>
      <w:r w:rsidRPr="00CF449A">
        <w:rPr>
          <w:smallCaps/>
        </w:rPr>
        <w:t>Dep’t of Homeland Security</w:t>
      </w:r>
      <w:r w:rsidRPr="00CF449A">
        <w:t xml:space="preserve"> (Jan. 30, 2017), </w:t>
      </w:r>
      <w:r w:rsidRPr="00CF449A">
        <w:rPr>
          <w:i/>
        </w:rPr>
        <w:t xml:space="preserve">available at </w:t>
      </w:r>
      <w:r w:rsidRPr="00CF449A">
        <w:t>https://www.dhs.gov/news/2017/01/30/statement-secretary-kelly-presidents-appointment-thomas-d-homan-acting-ice-director.</w:t>
      </w:r>
    </w:p>
  </w:footnote>
  <w:footnote w:id="21">
    <w:p w:rsidR="00CF449A" w:rsidRPr="00CF449A" w:rsidRDefault="00CF449A" w:rsidP="00CF449A">
      <w:pPr>
        <w:pStyle w:val="FootnoteText"/>
        <w:spacing w:after="120"/>
      </w:pPr>
      <w:r w:rsidRPr="00CF449A">
        <w:rPr>
          <w:rStyle w:val="FootnoteReference"/>
        </w:rPr>
        <w:footnoteRef/>
      </w:r>
      <w:r w:rsidRPr="00CF449A">
        <w:t xml:space="preserve"> </w:t>
      </w:r>
      <w:r w:rsidRPr="00CF449A">
        <w:rPr>
          <w:i/>
        </w:rPr>
        <w:t>See, e.g.</w:t>
      </w:r>
      <w:r w:rsidRPr="00CF449A">
        <w:t xml:space="preserve">, Julia Wick, </w:t>
      </w:r>
      <w:r w:rsidRPr="00CF449A">
        <w:rPr>
          <w:i/>
        </w:rPr>
        <w:t>Lawyers Say At Least 17 People Are Still Detained at LAX, Protests Continue</w:t>
      </w:r>
      <w:r w:rsidRPr="00CF449A">
        <w:t xml:space="preserve">, </w:t>
      </w:r>
      <w:r w:rsidRPr="00CF449A">
        <w:rPr>
          <w:smallCaps/>
        </w:rPr>
        <w:t>LAist</w:t>
      </w:r>
      <w:r w:rsidRPr="00CF449A">
        <w:t xml:space="preserve">, Jan. 29, 2017, </w:t>
      </w:r>
      <w:r w:rsidRPr="00CF449A">
        <w:rPr>
          <w:i/>
        </w:rPr>
        <w:t xml:space="preserve">available at </w:t>
      </w:r>
      <w:r w:rsidRPr="00CF449A">
        <w:t>http://laist.com/2017/01/29/people_are_still_</w:t>
      </w:r>
      <w:r w:rsidRPr="00CF449A">
        <w:br/>
        <w:t xml:space="preserve">detained_at_lax.php; Daniel Marans, </w:t>
      </w:r>
      <w:r w:rsidRPr="00CF449A">
        <w:rPr>
          <w:i/>
        </w:rPr>
        <w:t>Customs and Border Officials Defy Court Order on Lawful Residents</w:t>
      </w:r>
      <w:r w:rsidRPr="00CF449A">
        <w:t xml:space="preserve">, </w:t>
      </w:r>
      <w:r w:rsidRPr="00CF449A">
        <w:rPr>
          <w:smallCaps/>
        </w:rPr>
        <w:t>Huffington Post</w:t>
      </w:r>
      <w:r w:rsidRPr="00CF449A">
        <w:t xml:space="preserve">, Jan. 29, 2017, </w:t>
      </w:r>
      <w:r w:rsidRPr="00CF449A">
        <w:rPr>
          <w:i/>
        </w:rPr>
        <w:t xml:space="preserve">available at </w:t>
      </w:r>
      <w:r w:rsidRPr="00CF449A">
        <w:t>http://www.huffingtonpost.com</w:t>
      </w:r>
      <w:r w:rsidRPr="00CF449A">
        <w:br/>
        <w:t>/entry/dulles-airport-feds-violated-court-order_us_588d7274e4b08a14f7e67bcf;</w:t>
      </w:r>
      <w:r w:rsidRPr="00CF449A">
        <w:rPr>
          <w:i/>
        </w:rPr>
        <w:t xml:space="preserve"> </w:t>
      </w:r>
      <w:r w:rsidRPr="00CF449A">
        <w:t xml:space="preserve">Tom Cleary, </w:t>
      </w:r>
      <w:r w:rsidRPr="00CF449A">
        <w:rPr>
          <w:i/>
        </w:rPr>
        <w:t>Is Border Patrol Defying Federal Judge’s Stay on Immigration Executive Order?</w:t>
      </w:r>
      <w:r w:rsidRPr="00CF449A">
        <w:t xml:space="preserve">, </w:t>
      </w:r>
      <w:r w:rsidRPr="00CF449A">
        <w:rPr>
          <w:smallCaps/>
        </w:rPr>
        <w:t>Heavy</w:t>
      </w:r>
      <w:r w:rsidRPr="00CF449A">
        <w:t xml:space="preserve">, Jan. 29, 2017, </w:t>
      </w:r>
      <w:r w:rsidRPr="00CF449A">
        <w:rPr>
          <w:i/>
        </w:rPr>
        <w:t xml:space="preserve">available at </w:t>
      </w:r>
      <w:r w:rsidRPr="00CF449A">
        <w:t>http://heavy.com/news/2017/01/border-patrol-homeland-security-defying-ignoring-following-judge-ruling-stay-immigration-executive-order-dulles-dfw-muslim-ban/;</w:t>
      </w:r>
      <w:r w:rsidRPr="00CF449A">
        <w:rPr>
          <w:i/>
        </w:rPr>
        <w:t xml:space="preserve"> </w:t>
      </w:r>
      <w:r w:rsidRPr="00CF449A">
        <w:t xml:space="preserve">Tess Owen, </w:t>
      </w:r>
      <w:r w:rsidRPr="00CF449A">
        <w:rPr>
          <w:i/>
        </w:rPr>
        <w:t>Waiting for Answers: We Still Don’t Know How Many People are Being Detained at US Airports</w:t>
      </w:r>
      <w:r w:rsidRPr="00CF449A">
        <w:t xml:space="preserve">, </w:t>
      </w:r>
      <w:r w:rsidRPr="00CF449A">
        <w:rPr>
          <w:smallCaps/>
        </w:rPr>
        <w:t>Vice News</w:t>
      </w:r>
      <w:r w:rsidRPr="00CF449A">
        <w:t xml:space="preserve">, Jan. 30, 2017, </w:t>
      </w:r>
      <w:r w:rsidRPr="00CF449A">
        <w:rPr>
          <w:i/>
        </w:rPr>
        <w:t xml:space="preserve">available at </w:t>
      </w:r>
      <w:r w:rsidRPr="00CF449A">
        <w:t>https://news.vice.com/story/we-still-dont-know-how-many-people-are-being-detained-at-us-airports.</w:t>
      </w:r>
    </w:p>
  </w:footnote>
  <w:footnote w:id="22">
    <w:p w:rsidR="00CF449A" w:rsidRPr="00CF449A" w:rsidRDefault="00CF449A" w:rsidP="00CF449A">
      <w:pPr>
        <w:pStyle w:val="FootnoteText"/>
        <w:spacing w:after="120"/>
        <w:rPr>
          <w:b/>
        </w:rPr>
      </w:pPr>
      <w:r w:rsidRPr="00CF449A">
        <w:rPr>
          <w:rStyle w:val="FootnoteReference"/>
        </w:rPr>
        <w:footnoteRef/>
      </w:r>
      <w:r w:rsidRPr="00CF449A">
        <w:t xml:space="preserve"> </w:t>
      </w:r>
      <w:r w:rsidRPr="00CF449A">
        <w:rPr>
          <w:i/>
        </w:rPr>
        <w:t>Protecting the Nation from Foreign Terrorist Entry into the United States</w:t>
      </w:r>
      <w:r w:rsidRPr="00CF449A">
        <w:t xml:space="preserve">, </w:t>
      </w:r>
      <w:r w:rsidRPr="00CF449A">
        <w:rPr>
          <w:smallCaps/>
        </w:rPr>
        <w:t>U.S. Customs and Border Protection</w:t>
      </w:r>
      <w:r w:rsidRPr="00CF449A">
        <w:t xml:space="preserve"> (Jan. 31, 2017), </w:t>
      </w:r>
      <w:r w:rsidRPr="00CF449A">
        <w:rPr>
          <w:i/>
        </w:rPr>
        <w:t xml:space="preserve">available at </w:t>
      </w:r>
      <w:r w:rsidRPr="00CF449A">
        <w:t xml:space="preserve">https://www.cbp.gov/border-security/protecting-nation-foreign-terrorist-entry-united-states (“The Executive Order and the instructions therein were effective at the time of the order’s signing. </w:t>
      </w:r>
      <w:r w:rsidRPr="00CF449A">
        <w:rPr>
          <w:i/>
        </w:rPr>
        <w:t>Guidance was provided to DHS field personnel shortly thereafter</w:t>
      </w:r>
      <w:r w:rsidRPr="00CF449A">
        <w:t>.”) (emphasis added).</w:t>
      </w:r>
    </w:p>
  </w:footnote>
  <w:footnote w:id="23">
    <w:p w:rsidR="00CF449A" w:rsidRPr="00CF449A" w:rsidRDefault="00CF449A" w:rsidP="00CF449A">
      <w:pPr>
        <w:pStyle w:val="FootnoteText"/>
        <w:spacing w:after="120"/>
      </w:pPr>
      <w:r w:rsidRPr="00CF449A">
        <w:rPr>
          <w:rStyle w:val="FootnoteReference"/>
        </w:rPr>
        <w:footnoteRef/>
      </w:r>
      <w:r w:rsidRPr="00CF449A">
        <w:t xml:space="preserve"> </w:t>
      </w:r>
      <w:r w:rsidRPr="00CF449A">
        <w:rPr>
          <w:i/>
        </w:rPr>
        <w:t xml:space="preserve">See </w:t>
      </w:r>
      <w:r w:rsidRPr="00CF449A">
        <w:t xml:space="preserve">Alice Speri and Ryan Devereaux, </w:t>
      </w:r>
      <w:r w:rsidRPr="00CF449A">
        <w:rPr>
          <w:i/>
        </w:rPr>
        <w:t>Turmoil at DHS and State Department—“There Are People Literally Crying in the Office Here,”</w:t>
      </w:r>
      <w:r w:rsidRPr="00CF449A">
        <w:t xml:space="preserve"> </w:t>
      </w:r>
      <w:r w:rsidRPr="00CF449A">
        <w:rPr>
          <w:smallCaps/>
        </w:rPr>
        <w:t>The Intercept</w:t>
      </w:r>
      <w:r w:rsidRPr="00CF449A">
        <w:t xml:space="preserve">, Jan. 30, 2017, </w:t>
      </w:r>
      <w:r w:rsidRPr="00CF449A">
        <w:rPr>
          <w:i/>
        </w:rPr>
        <w:t xml:space="preserve">available at </w:t>
      </w:r>
      <w:r w:rsidRPr="00CF449A">
        <w:t xml:space="preserve">https://theintercept.com/2017/01/30/asylum-officials-and-state-department-in-turmoil-there-are-people-literally-crying-in-the-office-here/. </w:t>
      </w:r>
      <w:r w:rsidRPr="00CF449A">
        <w:rPr>
          <w:i/>
        </w:rPr>
        <w:t xml:space="preserve"> </w:t>
      </w:r>
    </w:p>
  </w:footnote>
  <w:footnote w:id="24">
    <w:p w:rsidR="00CF449A" w:rsidRPr="00CF449A" w:rsidRDefault="00CF449A" w:rsidP="00CF449A">
      <w:pPr>
        <w:pStyle w:val="FootnoteText"/>
        <w:spacing w:after="120"/>
      </w:pPr>
      <w:r w:rsidRPr="00CF449A">
        <w:rPr>
          <w:rStyle w:val="FootnoteReference"/>
        </w:rPr>
        <w:footnoteRef/>
      </w:r>
      <w:r w:rsidRPr="00CF449A">
        <w:t xml:space="preserve"> Decision and Order, </w:t>
      </w:r>
      <w:r w:rsidRPr="00CF449A">
        <w:rPr>
          <w:i/>
        </w:rPr>
        <w:t>Darweesh v. Trump</w:t>
      </w:r>
      <w:r w:rsidRPr="00CF449A">
        <w:t xml:space="preserve">, No. 17 Civ. 480 (AMD) (E.D.N.Y. Jan. 28, 2017), </w:t>
      </w:r>
      <w:r w:rsidRPr="00CF449A">
        <w:rPr>
          <w:i/>
        </w:rPr>
        <w:t xml:space="preserve">available at </w:t>
      </w:r>
      <w:r w:rsidRPr="00CF449A">
        <w:t>https://www.aclu.org/legal-document/darweesh-v-trump-decision-and-order.</w:t>
      </w:r>
    </w:p>
  </w:footnote>
  <w:footnote w:id="25">
    <w:p w:rsidR="00CF449A" w:rsidRPr="00CF449A" w:rsidRDefault="00CF449A" w:rsidP="00CF449A">
      <w:pPr>
        <w:pStyle w:val="FootnoteText"/>
        <w:spacing w:after="120"/>
      </w:pPr>
      <w:r w:rsidRPr="00CF449A">
        <w:rPr>
          <w:rStyle w:val="FootnoteReference"/>
        </w:rPr>
        <w:footnoteRef/>
      </w:r>
      <w:r w:rsidRPr="00CF449A">
        <w:t xml:space="preserve"> Temporary Restraining Order, </w:t>
      </w:r>
      <w:r w:rsidRPr="00CF449A">
        <w:rPr>
          <w:i/>
        </w:rPr>
        <w:t>Aziz v. Trump</w:t>
      </w:r>
      <w:r w:rsidRPr="00CF449A">
        <w:t xml:space="preserve">, No. 1:17-cv-116 (E.D. Va. Jan. 28, 2017), </w:t>
      </w:r>
      <w:r w:rsidRPr="00CF449A">
        <w:rPr>
          <w:i/>
        </w:rPr>
        <w:t xml:space="preserve">available </w:t>
      </w:r>
      <w:r w:rsidRPr="00CF449A">
        <w:t xml:space="preserve">at https://www.justice4all.org/wp-content/uploads/2017/01/TRO-order-signed.pdf. </w:t>
      </w:r>
    </w:p>
  </w:footnote>
  <w:footnote w:id="26">
    <w:p w:rsidR="00CF449A" w:rsidRPr="00CF449A" w:rsidRDefault="00CF449A" w:rsidP="00CF449A">
      <w:pPr>
        <w:pStyle w:val="FootnoteText"/>
        <w:spacing w:after="120"/>
      </w:pPr>
      <w:r w:rsidRPr="00CF449A">
        <w:rPr>
          <w:rStyle w:val="FootnoteReference"/>
        </w:rPr>
        <w:footnoteRef/>
      </w:r>
      <w:r w:rsidRPr="00CF449A">
        <w:t xml:space="preserve"> Order Granting Emergency Motion for Stay of Removal, </w:t>
      </w:r>
      <w:r w:rsidRPr="00CF449A">
        <w:rPr>
          <w:i/>
        </w:rPr>
        <w:t>Doe v. Trump</w:t>
      </w:r>
      <w:r w:rsidRPr="00CF449A">
        <w:t xml:space="preserve">, No. C17-126 (W.D. Wash. Jan. 28, 2017), </w:t>
      </w:r>
      <w:r w:rsidRPr="00CF449A">
        <w:rPr>
          <w:i/>
        </w:rPr>
        <w:t xml:space="preserve">available at </w:t>
      </w:r>
      <w:r w:rsidRPr="00CF449A">
        <w:t>https://www.justsecurity.org/wpcontent/uploads/</w:t>
      </w:r>
      <w:r w:rsidRPr="00CF449A">
        <w:br/>
        <w:t xml:space="preserve">2017/01/Seattle-Order.pdf. </w:t>
      </w:r>
    </w:p>
  </w:footnote>
  <w:footnote w:id="27">
    <w:p w:rsidR="00CF449A" w:rsidRPr="00CF449A" w:rsidRDefault="00CF449A" w:rsidP="00CF449A">
      <w:pPr>
        <w:pStyle w:val="FootnoteText"/>
        <w:spacing w:after="120"/>
      </w:pPr>
      <w:r w:rsidRPr="00CF449A">
        <w:rPr>
          <w:rStyle w:val="FootnoteReference"/>
        </w:rPr>
        <w:footnoteRef/>
      </w:r>
      <w:r w:rsidRPr="00CF449A">
        <w:t xml:space="preserve"> Temporary Restraining Order, </w:t>
      </w:r>
      <w:r w:rsidRPr="00CF449A">
        <w:rPr>
          <w:i/>
        </w:rPr>
        <w:t>Tootkaboni v. Trump</w:t>
      </w:r>
      <w:r w:rsidRPr="00CF449A">
        <w:t xml:space="preserve">, No. 17-cv-10154 (D. Mass. Jan. 29, 2017), </w:t>
      </w:r>
      <w:r w:rsidRPr="00CF449A">
        <w:rPr>
          <w:i/>
        </w:rPr>
        <w:t xml:space="preserve">available at </w:t>
      </w:r>
      <w:r w:rsidRPr="00CF449A">
        <w:t>https://aclum.org/wp-content/uploads/2017/01/6-TRO-Jan-29-2017.pdf.</w:t>
      </w:r>
    </w:p>
  </w:footnote>
  <w:footnote w:id="28">
    <w:p w:rsidR="00CF449A" w:rsidRPr="00CF449A" w:rsidRDefault="00CF449A" w:rsidP="00CF449A">
      <w:pPr>
        <w:pStyle w:val="FootnoteText"/>
        <w:spacing w:after="120"/>
      </w:pPr>
      <w:r w:rsidRPr="00CF449A">
        <w:rPr>
          <w:rStyle w:val="FootnoteReference"/>
        </w:rPr>
        <w:footnoteRef/>
      </w:r>
      <w:r w:rsidRPr="00CF449A">
        <w:t xml:space="preserve"> Order, </w:t>
      </w:r>
      <w:r w:rsidRPr="00CF449A">
        <w:rPr>
          <w:i/>
        </w:rPr>
        <w:t>Vayeghan v. Trump</w:t>
      </w:r>
      <w:r w:rsidRPr="00CF449A">
        <w:t xml:space="preserve">, No. CV 17-0702 (C.D. Cal. Jan. 28, 2017), </w:t>
      </w:r>
      <w:r w:rsidRPr="00CF449A">
        <w:rPr>
          <w:i/>
        </w:rPr>
        <w:t xml:space="preserve">available at </w:t>
      </w:r>
      <w:r w:rsidRPr="00CF449A">
        <w:t>https://www.aclusocal.org/sites/default/files/vayeghan_-_order_re_tro.pdf.</w:t>
      </w:r>
    </w:p>
  </w:footnote>
  <w:footnote w:id="29">
    <w:p w:rsidR="00CF449A" w:rsidRPr="00CF449A" w:rsidRDefault="00CF449A" w:rsidP="00CF449A">
      <w:pPr>
        <w:pStyle w:val="FootnoteText"/>
        <w:spacing w:after="120"/>
      </w:pPr>
      <w:r w:rsidRPr="00CF449A">
        <w:rPr>
          <w:rStyle w:val="FootnoteReference"/>
        </w:rPr>
        <w:footnoteRef/>
      </w:r>
      <w:r w:rsidRPr="00CF449A">
        <w:t xml:space="preserve"> </w:t>
      </w:r>
      <w:r w:rsidRPr="00CF449A">
        <w:rPr>
          <w:i/>
        </w:rPr>
        <w:t>Department of Homeland Security Response to Recent Litigation</w:t>
      </w:r>
      <w:r w:rsidRPr="00CF449A">
        <w:t xml:space="preserve">, </w:t>
      </w:r>
      <w:r w:rsidRPr="00CF449A">
        <w:rPr>
          <w:smallCaps/>
        </w:rPr>
        <w:t>Dep’t of Homeland Security</w:t>
      </w:r>
      <w:r w:rsidRPr="00CF449A">
        <w:t xml:space="preserve"> (Jan. 29, 2017), </w:t>
      </w:r>
      <w:r w:rsidRPr="00CF449A">
        <w:rPr>
          <w:i/>
        </w:rPr>
        <w:t xml:space="preserve">available at </w:t>
      </w:r>
      <w:r w:rsidRPr="00CF449A">
        <w:t>https://www.dhs.gov/news/2017/01/29/department-homeland-security-response-recent-litigation.</w:t>
      </w:r>
    </w:p>
  </w:footnote>
  <w:footnote w:id="30">
    <w:p w:rsidR="00CF449A" w:rsidRPr="00CF449A" w:rsidRDefault="00CF449A" w:rsidP="00CF449A">
      <w:pPr>
        <w:pStyle w:val="FootnoteText"/>
        <w:spacing w:after="120"/>
      </w:pPr>
      <w:r w:rsidRPr="00CF449A">
        <w:rPr>
          <w:rStyle w:val="FootnoteReference"/>
        </w:rPr>
        <w:footnoteRef/>
      </w:r>
      <w:r w:rsidRPr="00CF449A">
        <w:t xml:space="preserve"> </w:t>
      </w:r>
      <w:r w:rsidRPr="00CF449A">
        <w:rPr>
          <w:i/>
        </w:rPr>
        <w:t>Statement from Secretary Kelly on the President’s Appointment of Thomas D. Homan as Acting ICE Director</w:t>
      </w:r>
      <w:r w:rsidRPr="00CF449A">
        <w:t xml:space="preserve">, </w:t>
      </w:r>
      <w:r w:rsidRPr="00CF449A">
        <w:rPr>
          <w:smallCaps/>
        </w:rPr>
        <w:t>Dep’t of Homeland Security</w:t>
      </w:r>
      <w:r w:rsidRPr="00CF449A">
        <w:t xml:space="preserve"> (Jan. 30, 2017), </w:t>
      </w:r>
      <w:r w:rsidRPr="00CF449A">
        <w:rPr>
          <w:i/>
        </w:rPr>
        <w:t xml:space="preserve">available at </w:t>
      </w:r>
      <w:r w:rsidRPr="00CF449A">
        <w:t>https://www.dhs.gov/news/2017/01/30/statement-secretary-kelly-presidents-appointment-thomas-d-homan-acting-ice-director.</w:t>
      </w:r>
    </w:p>
  </w:footnote>
  <w:footnote w:id="31">
    <w:p w:rsidR="00CF449A" w:rsidRPr="00CF449A" w:rsidRDefault="00CF449A" w:rsidP="00CF449A">
      <w:pPr>
        <w:pStyle w:val="FootnoteText"/>
        <w:spacing w:after="120"/>
      </w:pPr>
      <w:r w:rsidRPr="00CF449A">
        <w:rPr>
          <w:rStyle w:val="FootnoteReference"/>
        </w:rPr>
        <w:footnoteRef/>
      </w:r>
      <w:r w:rsidRPr="00CF449A">
        <w:t xml:space="preserve"> </w:t>
      </w:r>
      <w:r w:rsidRPr="00CF449A">
        <w:rPr>
          <w:i/>
        </w:rPr>
        <w:t>DHS Statement On Compliance With Court Orders And The President’s Executive Order</w:t>
      </w:r>
      <w:r w:rsidRPr="00CF449A">
        <w:t xml:space="preserve">, </w:t>
      </w:r>
      <w:r w:rsidRPr="00CF449A">
        <w:rPr>
          <w:smallCaps/>
        </w:rPr>
        <w:t>Dep’t of Homeland Security</w:t>
      </w:r>
      <w:r w:rsidRPr="00CF449A">
        <w:t xml:space="preserve"> (Jan. 29, 2017), </w:t>
      </w:r>
      <w:r w:rsidRPr="00CF449A">
        <w:rPr>
          <w:i/>
        </w:rPr>
        <w:t xml:space="preserve">available at </w:t>
      </w:r>
      <w:r w:rsidRPr="00CF449A">
        <w:t>https://www.dhs.gov/news/2017/</w:t>
      </w:r>
      <w:r w:rsidRPr="00CF449A">
        <w:br/>
        <w:t>01/29/dhs-statement-compliance-court-orders-and-presidents-executive-order.</w:t>
      </w:r>
    </w:p>
  </w:footnote>
  <w:footnote w:id="32">
    <w:p w:rsidR="00CF449A" w:rsidRPr="00CF449A" w:rsidRDefault="00CF449A" w:rsidP="00CF449A">
      <w:pPr>
        <w:pStyle w:val="FootnoteText"/>
        <w:spacing w:after="120"/>
      </w:pPr>
      <w:r w:rsidRPr="00CF449A">
        <w:rPr>
          <w:rStyle w:val="FootnoteReference"/>
        </w:rPr>
        <w:footnoteRef/>
      </w:r>
      <w:r w:rsidRPr="00CF449A">
        <w:t xml:space="preserve"> </w:t>
      </w:r>
      <w:r w:rsidRPr="00CF449A">
        <w:rPr>
          <w:i/>
        </w:rPr>
        <w:t>Protecting the Nation from Foreign Terrorist Entry into the United States</w:t>
      </w:r>
      <w:r w:rsidRPr="00CF449A">
        <w:t xml:space="preserve">, </w:t>
      </w:r>
      <w:r w:rsidRPr="00CF449A">
        <w:rPr>
          <w:smallCaps/>
        </w:rPr>
        <w:t>U.S. Customs and Border Protection</w:t>
      </w:r>
      <w:r w:rsidRPr="00CF449A">
        <w:t xml:space="preserve"> (Jan. 31, 2017), </w:t>
      </w:r>
      <w:r w:rsidRPr="00CF449A">
        <w:rPr>
          <w:i/>
        </w:rPr>
        <w:t xml:space="preserve">available at </w:t>
      </w:r>
      <w:r w:rsidRPr="00CF449A">
        <w:t xml:space="preserve">https://www.cbp.gov/border-security/protecting-nation-foreign-terrorist-entry-united-states (“The Executive Order and the instructions therein were effective at the time of the order’s signing. </w:t>
      </w:r>
      <w:r w:rsidRPr="00CF449A">
        <w:rPr>
          <w:i/>
        </w:rPr>
        <w:t>Guidance was provided to DHS field personnel shortly thereafter</w:t>
      </w:r>
      <w:r w:rsidRPr="00CF449A">
        <w:t>.”) (emphasis added).</w:t>
      </w:r>
    </w:p>
  </w:footnote>
  <w:footnote w:id="33">
    <w:p w:rsidR="00CF449A" w:rsidRPr="00CF449A" w:rsidRDefault="00CF449A" w:rsidP="00CF449A">
      <w:pPr>
        <w:pStyle w:val="FootnoteText"/>
        <w:spacing w:after="120"/>
        <w:rPr>
          <w:bCs/>
        </w:rPr>
      </w:pPr>
      <w:r w:rsidRPr="00CF449A">
        <w:rPr>
          <w:rStyle w:val="FootnoteReference"/>
        </w:rPr>
        <w:footnoteRef/>
      </w:r>
      <w:r w:rsidRPr="00CF449A">
        <w:t xml:space="preserve"> </w:t>
      </w:r>
      <w:r w:rsidRPr="00CF449A">
        <w:rPr>
          <w:i/>
        </w:rPr>
        <w:t xml:space="preserve">See also </w:t>
      </w:r>
      <w:r w:rsidRPr="00CF449A">
        <w:t xml:space="preserve">6 C.F.R. § 5.5(e)(1).  </w:t>
      </w:r>
    </w:p>
  </w:footnote>
  <w:footnote w:id="34">
    <w:p w:rsidR="00CF449A" w:rsidRPr="00CF449A" w:rsidRDefault="00CF449A" w:rsidP="00CF449A">
      <w:pPr>
        <w:pStyle w:val="FootnoteText"/>
        <w:spacing w:after="120"/>
        <w:rPr>
          <w:bCs/>
        </w:rPr>
      </w:pPr>
      <w:r w:rsidRPr="00CF449A">
        <w:rPr>
          <w:rStyle w:val="FootnoteReference"/>
        </w:rPr>
        <w:footnoteRef/>
      </w:r>
      <w:r w:rsidRPr="00CF449A">
        <w:t xml:space="preserve"> </w:t>
      </w:r>
      <w:r w:rsidRPr="00CF449A">
        <w:rPr>
          <w:i/>
        </w:rPr>
        <w:t>See also</w:t>
      </w:r>
      <w:r w:rsidRPr="00CF449A">
        <w:t xml:space="preserve"> 6 C.F.R. §</w:t>
      </w:r>
      <w:r w:rsidRPr="00CF449A" w:rsidDel="00EA7C57">
        <w:t xml:space="preserve"> </w:t>
      </w:r>
      <w:r w:rsidRPr="00CF449A">
        <w:t>5.5(e)(1)(ii)</w:t>
      </w:r>
      <w:r w:rsidRPr="00CF449A">
        <w:rPr>
          <w:bCs/>
        </w:rPr>
        <w:t>.</w:t>
      </w:r>
    </w:p>
  </w:footnote>
  <w:footnote w:id="35">
    <w:p w:rsidR="00CF449A" w:rsidRPr="00CF449A" w:rsidRDefault="00CF449A" w:rsidP="00CF449A">
      <w:pPr>
        <w:autoSpaceDE w:val="0"/>
        <w:autoSpaceDN w:val="0"/>
        <w:adjustRightInd w:val="0"/>
        <w:spacing w:after="120"/>
        <w:rPr>
          <w:rFonts w:ascii="Times New Roman" w:hAnsi="Times New Roman" w:cs="Times New Roman"/>
          <w:sz w:val="20"/>
          <w:szCs w:val="20"/>
        </w:rPr>
      </w:pPr>
      <w:r w:rsidRPr="00CF449A">
        <w:rPr>
          <w:rStyle w:val="FootnoteReference"/>
          <w:rFonts w:ascii="Times New Roman" w:hAnsi="Times New Roman" w:cs="Times New Roman"/>
          <w:sz w:val="20"/>
          <w:szCs w:val="20"/>
        </w:rPr>
        <w:footnoteRef/>
      </w:r>
      <w:r w:rsidRPr="00CF449A">
        <w:rPr>
          <w:rFonts w:ascii="Times New Roman" w:hAnsi="Times New Roman" w:cs="Times New Roman"/>
          <w:sz w:val="20"/>
          <w:szCs w:val="20"/>
        </w:rPr>
        <w:t xml:space="preserve"> Courts have found that the ACLU as well as other organizations with similar missions that engage in information-dissemination activities similar to the ACLU are “primarily engaged in disseminating information.” </w:t>
      </w:r>
      <w:r w:rsidRPr="00CF449A">
        <w:rPr>
          <w:rFonts w:ascii="Times New Roman" w:hAnsi="Times New Roman" w:cs="Times New Roman"/>
          <w:i/>
          <w:sz w:val="20"/>
          <w:szCs w:val="20"/>
        </w:rPr>
        <w:t>See, e.g.</w:t>
      </w:r>
      <w:r w:rsidRPr="00CF449A">
        <w:rPr>
          <w:rFonts w:ascii="Times New Roman" w:hAnsi="Times New Roman" w:cs="Times New Roman"/>
          <w:sz w:val="20"/>
          <w:szCs w:val="20"/>
        </w:rPr>
        <w:t xml:space="preserve">, </w:t>
      </w:r>
      <w:r w:rsidRPr="00CF449A">
        <w:rPr>
          <w:rFonts w:ascii="Times New Roman" w:hAnsi="Times New Roman" w:cs="Times New Roman"/>
          <w:i/>
          <w:sz w:val="20"/>
          <w:szCs w:val="20"/>
        </w:rPr>
        <w:t>Leadership Conference on Civil Rights v. Gonzales</w:t>
      </w:r>
      <w:r w:rsidRPr="00CF449A">
        <w:rPr>
          <w:rFonts w:ascii="Times New Roman" w:hAnsi="Times New Roman" w:cs="Times New Roman"/>
          <w:sz w:val="20"/>
          <w:szCs w:val="20"/>
        </w:rPr>
        <w:t xml:space="preserve">, 404 F. Supp. 2d 246, 260 (D.D.C. 2005); </w:t>
      </w:r>
      <w:r w:rsidRPr="00CF449A">
        <w:rPr>
          <w:rFonts w:ascii="Times New Roman" w:hAnsi="Times New Roman" w:cs="Times New Roman"/>
          <w:i/>
          <w:sz w:val="20"/>
          <w:szCs w:val="20"/>
        </w:rPr>
        <w:t>ACLU</w:t>
      </w:r>
      <w:r w:rsidRPr="00CF449A">
        <w:rPr>
          <w:rFonts w:ascii="Times New Roman" w:hAnsi="Times New Roman" w:cs="Times New Roman"/>
          <w:sz w:val="20"/>
          <w:szCs w:val="20"/>
        </w:rPr>
        <w:t xml:space="preserve">, 321 F. Supp. 2d at 29 n.5; </w:t>
      </w:r>
      <w:r w:rsidRPr="00CF449A">
        <w:rPr>
          <w:rStyle w:val="Emphasis"/>
          <w:rFonts w:ascii="Times New Roman" w:hAnsi="Times New Roman" w:cs="Times New Roman"/>
          <w:sz w:val="20"/>
          <w:szCs w:val="20"/>
        </w:rPr>
        <w:t>Elec. Privacy Info. Ctr. v. U.S. Dep’t of Defense,</w:t>
      </w:r>
      <w:r w:rsidRPr="00CF449A">
        <w:rPr>
          <w:rFonts w:ascii="Times New Roman" w:hAnsi="Times New Roman" w:cs="Times New Roman"/>
          <w:sz w:val="20"/>
          <w:szCs w:val="20"/>
        </w:rPr>
        <w:t> 241 F. Supp. 2d 5, 11 (D.D.C. 2003).</w:t>
      </w:r>
    </w:p>
  </w:footnote>
  <w:footnote w:id="36">
    <w:p w:rsidR="00CF449A" w:rsidRPr="00CF449A" w:rsidRDefault="00CF449A" w:rsidP="00CF449A">
      <w:pPr>
        <w:spacing w:after="120"/>
        <w:rPr>
          <w:rFonts w:ascii="Times New Roman" w:hAnsi="Times New Roman" w:cs="Times New Roman"/>
          <w:sz w:val="20"/>
          <w:szCs w:val="20"/>
        </w:rPr>
      </w:pPr>
      <w:r w:rsidRPr="00CF449A">
        <w:rPr>
          <w:rStyle w:val="FootnoteReference"/>
          <w:rFonts w:ascii="Times New Roman" w:hAnsi="Times New Roman" w:cs="Times New Roman"/>
          <w:sz w:val="20"/>
          <w:szCs w:val="20"/>
        </w:rPr>
        <w:footnoteRef/>
      </w:r>
      <w:r w:rsidRPr="00CF449A">
        <w:rPr>
          <w:rFonts w:ascii="Times New Roman" w:hAnsi="Times New Roman" w:cs="Times New Roman"/>
          <w:sz w:val="20"/>
          <w:szCs w:val="20"/>
        </w:rPr>
        <w:t xml:space="preserve"> </w:t>
      </w:r>
      <w:r w:rsidRPr="00CF449A">
        <w:rPr>
          <w:rFonts w:ascii="Times New Roman" w:hAnsi="Times New Roman" w:cs="Times New Roman"/>
          <w:i/>
          <w:iCs/>
          <w:sz w:val="20"/>
          <w:szCs w:val="20"/>
        </w:rPr>
        <w:t>See, e.g.</w:t>
      </w:r>
      <w:r w:rsidRPr="00CF449A">
        <w:rPr>
          <w:rFonts w:ascii="Times New Roman" w:hAnsi="Times New Roman" w:cs="Times New Roman"/>
          <w:sz w:val="20"/>
          <w:szCs w:val="20"/>
        </w:rPr>
        <w:t xml:space="preserve">, Press Release, American Civil Liberties Union of Washington, </w:t>
      </w:r>
      <w:r w:rsidRPr="00CF449A">
        <w:rPr>
          <w:rFonts w:ascii="Times New Roman" w:hAnsi="Times New Roman" w:cs="Times New Roman"/>
          <w:i/>
          <w:sz w:val="20"/>
          <w:szCs w:val="20"/>
        </w:rPr>
        <w:t>Judge Orders New District System to Ensure Meaningful Vote for Latino Community in Pasco City Council Elections</w:t>
      </w:r>
      <w:r w:rsidRPr="00CF449A">
        <w:rPr>
          <w:rFonts w:ascii="Times New Roman" w:hAnsi="Times New Roman" w:cs="Times New Roman"/>
          <w:sz w:val="20"/>
          <w:szCs w:val="20"/>
        </w:rPr>
        <w:t xml:space="preserve"> (Jan. 27, 2016), </w:t>
      </w:r>
      <w:hyperlink r:id="rId2" w:history="1">
        <w:r w:rsidRPr="00CF449A">
          <w:rPr>
            <w:rStyle w:val="Hyperlink"/>
            <w:rFonts w:ascii="Times New Roman" w:hAnsi="Times New Roman" w:cs="Times New Roman"/>
            <w:sz w:val="20"/>
            <w:szCs w:val="20"/>
          </w:rPr>
          <w:t>http://www.aclu-wa.org/news/judge-orders-new-district-system-ensure-meaningful-vote-latino-community-pasco-city-council</w:t>
        </w:r>
      </w:hyperlink>
      <w:r w:rsidRPr="00CF449A">
        <w:rPr>
          <w:rFonts w:ascii="Times New Roman" w:hAnsi="Times New Roman" w:cs="Times New Roman"/>
          <w:sz w:val="20"/>
          <w:szCs w:val="20"/>
        </w:rPr>
        <w:t>; Press Release, American Civil Liberties Union of Washington,</w:t>
      </w:r>
      <w:r w:rsidRPr="00CF449A">
        <w:rPr>
          <w:rFonts w:ascii="Times New Roman" w:hAnsi="Times New Roman" w:cs="Times New Roman"/>
          <w:i/>
          <w:sz w:val="20"/>
          <w:szCs w:val="20"/>
        </w:rPr>
        <w:t xml:space="preserve"> Lawsuit Seeks to End Unlawful Seizure and Destruction of Homeless People’s Property</w:t>
      </w:r>
      <w:r w:rsidRPr="00CF449A">
        <w:rPr>
          <w:rFonts w:ascii="Times New Roman" w:hAnsi="Times New Roman" w:cs="Times New Roman"/>
          <w:sz w:val="20"/>
          <w:szCs w:val="20"/>
        </w:rPr>
        <w:t xml:space="preserve"> (Jan. 19, 2017), </w:t>
      </w:r>
      <w:hyperlink r:id="rId3" w:history="1">
        <w:r w:rsidRPr="00CF449A">
          <w:rPr>
            <w:rStyle w:val="Hyperlink"/>
            <w:rFonts w:ascii="Times New Roman" w:hAnsi="Times New Roman" w:cs="Times New Roman"/>
            <w:sz w:val="20"/>
            <w:szCs w:val="20"/>
          </w:rPr>
          <w:t>http://www.aclu-wa.org/news/lawsuit-seeks-end-unlawful-seizure-and-destruction-homeless-people%E2%80%99s-property</w:t>
        </w:r>
      </w:hyperlink>
      <w:r w:rsidRPr="00CF449A">
        <w:rPr>
          <w:rFonts w:ascii="Times New Roman" w:hAnsi="Times New Roman" w:cs="Times New Roman"/>
          <w:sz w:val="20"/>
          <w:szCs w:val="20"/>
        </w:rPr>
        <w:t xml:space="preserve">; Press Release, American Civil Liberties Union of Montana, </w:t>
      </w:r>
      <w:r w:rsidRPr="00CF449A">
        <w:rPr>
          <w:rFonts w:ascii="Times New Roman" w:hAnsi="Times New Roman" w:cs="Times New Roman"/>
          <w:i/>
          <w:sz w:val="20"/>
          <w:szCs w:val="20"/>
        </w:rPr>
        <w:t>Montana Supreme Court Rules Effective Date of CI-116 is July 1, 2017</w:t>
      </w:r>
      <w:r w:rsidRPr="00CF449A">
        <w:rPr>
          <w:rFonts w:ascii="Times New Roman" w:hAnsi="Times New Roman" w:cs="Times New Roman"/>
          <w:sz w:val="20"/>
          <w:szCs w:val="20"/>
        </w:rPr>
        <w:t xml:space="preserve"> (Jan. 4, 2017), </w:t>
      </w:r>
      <w:hyperlink r:id="rId4" w:history="1">
        <w:r w:rsidRPr="00CF449A">
          <w:rPr>
            <w:rStyle w:val="Hyperlink"/>
            <w:rFonts w:ascii="Times New Roman" w:hAnsi="Times New Roman" w:cs="Times New Roman"/>
            <w:sz w:val="20"/>
            <w:szCs w:val="20"/>
          </w:rPr>
          <w:t>https://www.aclumontana.org/en/news/press-release-marsys-law-effective-date</w:t>
        </w:r>
      </w:hyperlink>
      <w:r w:rsidRPr="00CF449A">
        <w:rPr>
          <w:rFonts w:ascii="Times New Roman" w:hAnsi="Times New Roman" w:cs="Times New Roman"/>
          <w:sz w:val="20"/>
          <w:szCs w:val="20"/>
        </w:rPr>
        <w:t xml:space="preserve">; Press Release, American Civil Liberties Union of Montana, </w:t>
      </w:r>
      <w:r w:rsidRPr="00CF449A">
        <w:rPr>
          <w:rFonts w:ascii="Times New Roman" w:hAnsi="Times New Roman" w:cs="Times New Roman"/>
          <w:i/>
          <w:sz w:val="20"/>
          <w:szCs w:val="20"/>
        </w:rPr>
        <w:t xml:space="preserve">First Judicial District Court Grants Motion to Preserve And Produce Evidence in Death Penalty Case Smith v Batista </w:t>
      </w:r>
      <w:r w:rsidRPr="00CF449A">
        <w:rPr>
          <w:rFonts w:ascii="Times New Roman" w:hAnsi="Times New Roman" w:cs="Times New Roman"/>
          <w:sz w:val="20"/>
          <w:szCs w:val="20"/>
        </w:rPr>
        <w:t xml:space="preserve">(Dec. 19, 2016), </w:t>
      </w:r>
      <w:hyperlink r:id="rId5" w:history="1">
        <w:r w:rsidRPr="00CF449A">
          <w:rPr>
            <w:rStyle w:val="Hyperlink"/>
            <w:rFonts w:ascii="Times New Roman" w:hAnsi="Times New Roman" w:cs="Times New Roman"/>
            <w:sz w:val="20"/>
            <w:szCs w:val="20"/>
          </w:rPr>
          <w:t>https://www.aclumontana.org/en/news/press-release-smith-v-batista</w:t>
        </w:r>
      </w:hyperlink>
      <w:r w:rsidRPr="00CF449A">
        <w:rPr>
          <w:rFonts w:ascii="Times New Roman" w:hAnsi="Times New Roman" w:cs="Times New Roman"/>
          <w:sz w:val="20"/>
          <w:szCs w:val="20"/>
        </w:rPr>
        <w:t xml:space="preserve">; </w:t>
      </w:r>
      <w:r w:rsidRPr="00CF449A">
        <w:rPr>
          <w:rFonts w:ascii="Times New Roman" w:hAnsi="Times New Roman" w:cs="Times New Roman"/>
          <w:i/>
          <w:sz w:val="20"/>
          <w:szCs w:val="20"/>
        </w:rPr>
        <w:t>Press Release, NLG and ACLU Submit FOIA and Open Records Requests to Investigate Unconstitutional Surveillance of Water Protectors at Standing Rock</w:t>
      </w:r>
      <w:r w:rsidRPr="00CF449A">
        <w:rPr>
          <w:rFonts w:ascii="Times New Roman" w:hAnsi="Times New Roman" w:cs="Times New Roman"/>
          <w:sz w:val="20"/>
          <w:szCs w:val="20"/>
        </w:rPr>
        <w:t xml:space="preserve"> (Oct. 20, 2016), </w:t>
      </w:r>
      <w:hyperlink r:id="rId6" w:history="1">
        <w:r w:rsidRPr="00CF449A">
          <w:rPr>
            <w:rStyle w:val="Hyperlink"/>
            <w:rFonts w:ascii="Times New Roman" w:hAnsi="Times New Roman" w:cs="Times New Roman"/>
            <w:sz w:val="20"/>
            <w:szCs w:val="20"/>
          </w:rPr>
          <w:t>https://www.nlg.org/nlg-and-aclu-submit-foia-and-open-records-requests-to-investigate-unconstitutional-surveillance-of-water-protectors-at-standing-rock/</w:t>
        </w:r>
      </w:hyperlink>
      <w:r w:rsidRPr="00CF449A">
        <w:rPr>
          <w:rFonts w:ascii="Times New Roman" w:hAnsi="Times New Roman" w:cs="Times New Roman"/>
          <w:sz w:val="20"/>
          <w:szCs w:val="20"/>
        </w:rPr>
        <w:t xml:space="preserve">; Press Release, American Civil Liberties Union of North Dakota, </w:t>
      </w:r>
      <w:r w:rsidRPr="00CF449A">
        <w:rPr>
          <w:rFonts w:ascii="Times New Roman" w:hAnsi="Times New Roman" w:cs="Times New Roman"/>
          <w:i/>
          <w:sz w:val="20"/>
          <w:szCs w:val="20"/>
        </w:rPr>
        <w:t>Statement On Excessive Use Of Force Against Pipeline Protester</w:t>
      </w:r>
      <w:r w:rsidRPr="00CF449A">
        <w:rPr>
          <w:rFonts w:ascii="Times New Roman" w:hAnsi="Times New Roman" w:cs="Times New Roman"/>
          <w:sz w:val="20"/>
          <w:szCs w:val="20"/>
        </w:rPr>
        <w:t xml:space="preserve"> (Sept. 4, 2016), </w:t>
      </w:r>
      <w:hyperlink r:id="rId7" w:history="1">
        <w:r w:rsidRPr="00CF449A">
          <w:rPr>
            <w:rStyle w:val="Hyperlink"/>
            <w:rFonts w:ascii="Times New Roman" w:hAnsi="Times New Roman" w:cs="Times New Roman"/>
            <w:sz w:val="20"/>
            <w:szCs w:val="20"/>
          </w:rPr>
          <w:t>https://www.aclund.org/en/press-releases/aclu-north-dakota-statement-excessive-use-force-against-pipeline-protesters</w:t>
        </w:r>
      </w:hyperlink>
      <w:r w:rsidRPr="00CF449A">
        <w:rPr>
          <w:rFonts w:ascii="Times New Roman" w:hAnsi="Times New Roman" w:cs="Times New Roman"/>
          <w:sz w:val="20"/>
          <w:szCs w:val="20"/>
        </w:rPr>
        <w:t xml:space="preserve">; Press Release, American Civil Liberties Union, </w:t>
      </w:r>
      <w:r w:rsidRPr="00CF449A">
        <w:rPr>
          <w:rFonts w:ascii="Times New Roman" w:hAnsi="Times New Roman" w:cs="Times New Roman"/>
          <w:i/>
          <w:sz w:val="20"/>
          <w:szCs w:val="20"/>
        </w:rPr>
        <w:t>U.S. Releases Drone Strike ‘Playbook’ in Response to ACLU Lawsuit</w:t>
      </w:r>
      <w:r w:rsidRPr="00CF449A">
        <w:rPr>
          <w:rFonts w:ascii="Times New Roman" w:hAnsi="Times New Roman" w:cs="Times New Roman"/>
          <w:sz w:val="20"/>
          <w:szCs w:val="20"/>
        </w:rPr>
        <w:t xml:space="preserve"> (Aug. 6, 2016), https://www.aclu.org/news/us-releases-drone-strike-playbook-response-aclu-lawsuit; Press Release, </w:t>
      </w:r>
      <w:r w:rsidRPr="00CF449A">
        <w:rPr>
          <w:rFonts w:ascii="Times New Roman" w:hAnsi="Times New Roman" w:cs="Times New Roman"/>
          <w:i/>
          <w:sz w:val="20"/>
          <w:szCs w:val="20"/>
        </w:rPr>
        <w:t>American Civil Liberties Union, Secret Documents Describe Graphic Abuse and Admit Mistakes</w:t>
      </w:r>
      <w:r w:rsidRPr="00CF449A">
        <w:rPr>
          <w:rFonts w:ascii="Times New Roman" w:hAnsi="Times New Roman" w:cs="Times New Roman"/>
          <w:sz w:val="20"/>
          <w:szCs w:val="20"/>
        </w:rPr>
        <w:t xml:space="preserve"> (June 14, 2016), https://www.aclu.org/news/cia-releases-dozens-torture-documents-response-aclu-lawsuit; Press Release, </w:t>
      </w:r>
      <w:r w:rsidRPr="00CF449A">
        <w:rPr>
          <w:rFonts w:ascii="Times New Roman" w:hAnsi="Times New Roman" w:cs="Times New Roman"/>
          <w:i/>
          <w:sz w:val="20"/>
          <w:szCs w:val="20"/>
        </w:rPr>
        <w:t>American Civil Liberties Union, U.S. Releases Targeted Killing Memo in Response to Long-Running ACLU Lawsuit</w:t>
      </w:r>
      <w:r w:rsidRPr="00CF449A">
        <w:rPr>
          <w:rFonts w:ascii="Times New Roman" w:hAnsi="Times New Roman" w:cs="Times New Roman"/>
          <w:sz w:val="20"/>
          <w:szCs w:val="20"/>
        </w:rPr>
        <w:t xml:space="preserve"> (June 23, 2014), https://www.aclu.org/national-security/us-releases-targeted-killing-memo-response-long-running-aclu-lawsuit; Press Release, </w:t>
      </w:r>
      <w:r w:rsidRPr="00CF449A">
        <w:rPr>
          <w:rFonts w:ascii="Times New Roman" w:hAnsi="Times New Roman" w:cs="Times New Roman"/>
          <w:i/>
          <w:sz w:val="20"/>
          <w:szCs w:val="20"/>
        </w:rPr>
        <w:t>American Civil Liberties Union, Justice Department White Paper Details Rationale for Targeted Killing of Americans</w:t>
      </w:r>
      <w:r w:rsidRPr="00CF449A">
        <w:rPr>
          <w:rFonts w:ascii="Times New Roman" w:hAnsi="Times New Roman" w:cs="Times New Roman"/>
          <w:sz w:val="20"/>
          <w:szCs w:val="20"/>
        </w:rPr>
        <w:t xml:space="preserve"> (Feb. 4, 2013), https://www.aclu.org/national-security/justice-department-white-paper-details-rationale-targeted-killing-americans; Press Release, </w:t>
      </w:r>
      <w:r w:rsidRPr="00CF449A">
        <w:rPr>
          <w:rFonts w:ascii="Times New Roman" w:hAnsi="Times New Roman" w:cs="Times New Roman"/>
          <w:i/>
          <w:sz w:val="20"/>
          <w:szCs w:val="20"/>
        </w:rPr>
        <w:t xml:space="preserve">American Civil Liberties Union, </w:t>
      </w:r>
      <w:r w:rsidRPr="00CF449A">
        <w:rPr>
          <w:rFonts w:ascii="Times New Roman" w:hAnsi="Times New Roman" w:cs="Times New Roman"/>
          <w:i/>
          <w:iCs/>
          <w:sz w:val="20"/>
          <w:szCs w:val="20"/>
        </w:rPr>
        <w:t>Documents Show FBI Monitored Bay Area Occupy Movement</w:t>
      </w:r>
      <w:r w:rsidRPr="00CF449A">
        <w:rPr>
          <w:rFonts w:ascii="Times New Roman" w:hAnsi="Times New Roman" w:cs="Times New Roman"/>
          <w:sz w:val="20"/>
          <w:szCs w:val="20"/>
        </w:rPr>
        <w:t xml:space="preserve"> (Sept. 14, 2012), https://www.aclu.org/news/documents-show-fbi-monitored-bay-area-occupy-movement-insidebayareacom.</w:t>
      </w:r>
    </w:p>
  </w:footnote>
  <w:footnote w:id="37">
    <w:p w:rsidR="00CF449A" w:rsidRPr="00CF449A" w:rsidRDefault="00CF449A" w:rsidP="00CF449A">
      <w:pPr>
        <w:spacing w:after="120"/>
        <w:rPr>
          <w:rFonts w:ascii="Times New Roman" w:hAnsi="Times New Roman" w:cs="Times New Roman"/>
          <w:sz w:val="20"/>
          <w:szCs w:val="20"/>
        </w:rPr>
      </w:pPr>
      <w:r w:rsidRPr="00CF449A">
        <w:rPr>
          <w:rStyle w:val="FootnoteReference"/>
          <w:rFonts w:ascii="Times New Roman" w:hAnsi="Times New Roman" w:cs="Times New Roman"/>
          <w:sz w:val="20"/>
          <w:szCs w:val="20"/>
        </w:rPr>
        <w:footnoteRef/>
      </w:r>
      <w:r w:rsidRPr="00CF449A">
        <w:rPr>
          <w:rFonts w:ascii="Times New Roman" w:hAnsi="Times New Roman" w:cs="Times New Roman"/>
          <w:sz w:val="20"/>
          <w:szCs w:val="20"/>
        </w:rPr>
        <w:t xml:space="preserve"> </w:t>
      </w:r>
      <w:r w:rsidRPr="00CF449A">
        <w:rPr>
          <w:rFonts w:ascii="Times New Roman" w:hAnsi="Times New Roman" w:cs="Times New Roman"/>
          <w:i/>
          <w:iCs/>
          <w:sz w:val="20"/>
          <w:szCs w:val="20"/>
        </w:rPr>
        <w:t>See, e.g.</w:t>
      </w:r>
      <w:r w:rsidRPr="00CF449A">
        <w:rPr>
          <w:rFonts w:ascii="Times New Roman" w:hAnsi="Times New Roman" w:cs="Times New Roman"/>
          <w:iCs/>
          <w:sz w:val="20"/>
          <w:szCs w:val="20"/>
        </w:rPr>
        <w:t xml:space="preserve">, Karen DeYoung, </w:t>
      </w:r>
      <w:r w:rsidRPr="00CF449A">
        <w:rPr>
          <w:rFonts w:ascii="Times New Roman" w:hAnsi="Times New Roman" w:cs="Times New Roman"/>
          <w:i/>
          <w:iCs/>
          <w:sz w:val="20"/>
          <w:szCs w:val="20"/>
        </w:rPr>
        <w:t xml:space="preserve">Newly Declassified Document Sheds Light on How President Approves Drone Strikes, </w:t>
      </w:r>
      <w:r w:rsidRPr="00CF449A">
        <w:rPr>
          <w:rFonts w:ascii="Times New Roman" w:hAnsi="Times New Roman" w:cs="Times New Roman"/>
          <w:iCs/>
          <w:sz w:val="20"/>
          <w:szCs w:val="20"/>
        </w:rPr>
        <w:t>Wash. Post,</w:t>
      </w:r>
      <w:r w:rsidRPr="00CF449A">
        <w:rPr>
          <w:rFonts w:ascii="Times New Roman" w:hAnsi="Times New Roman" w:cs="Times New Roman"/>
          <w:i/>
          <w:iCs/>
          <w:sz w:val="20"/>
          <w:szCs w:val="20"/>
        </w:rPr>
        <w:t xml:space="preserve"> </w:t>
      </w:r>
      <w:r w:rsidRPr="00CF449A">
        <w:rPr>
          <w:rFonts w:ascii="Times New Roman" w:hAnsi="Times New Roman" w:cs="Times New Roman"/>
          <w:iCs/>
          <w:sz w:val="20"/>
          <w:szCs w:val="20"/>
        </w:rPr>
        <w:t>Aug. 6, 2016, https://www.washingtonpost.com/</w:t>
      </w:r>
      <w:r w:rsidRPr="00CF449A">
        <w:rPr>
          <w:rFonts w:ascii="Times New Roman" w:hAnsi="Times New Roman" w:cs="Times New Roman"/>
          <w:iCs/>
          <w:sz w:val="20"/>
          <w:szCs w:val="20"/>
        </w:rPr>
        <w:br/>
        <w:t xml:space="preserve">world/national-security/newly-declassified-document-sheds-light-on-how-president-approves-drone-strikes/2016/08/06/f424fe50-5be0-11e6-831d-0324760ca856_story.html (quoting former ACLU deputy legal director Jameel Jaffer); Catherine Thorbecke, </w:t>
      </w:r>
      <w:r w:rsidRPr="00CF449A">
        <w:rPr>
          <w:rFonts w:ascii="Times New Roman" w:hAnsi="Times New Roman" w:cs="Times New Roman"/>
          <w:i/>
          <w:iCs/>
          <w:sz w:val="20"/>
          <w:szCs w:val="20"/>
        </w:rPr>
        <w:t>What Newly Released CIA Documents Reveal About ‘Torture’ in Its Former Detention Program,</w:t>
      </w:r>
      <w:r w:rsidRPr="00CF449A">
        <w:rPr>
          <w:rFonts w:ascii="Times New Roman" w:hAnsi="Times New Roman" w:cs="Times New Roman"/>
          <w:iCs/>
          <w:sz w:val="20"/>
          <w:szCs w:val="20"/>
        </w:rPr>
        <w:t xml:space="preserve"> ABC, June 15, 2016, http://abcnews.go.com/US/newly-released-cia-documents-reveal-torture-detention-program/story?id=39873389 (quoting ACLU staff attorney Dror Ladin); Nicky Woolf, </w:t>
      </w:r>
      <w:r w:rsidRPr="00CF449A">
        <w:rPr>
          <w:rFonts w:ascii="Times New Roman" w:hAnsi="Times New Roman" w:cs="Times New Roman"/>
          <w:i/>
          <w:iCs/>
          <w:sz w:val="20"/>
          <w:szCs w:val="20"/>
        </w:rPr>
        <w:t>US Marshals Spent $10M on Equipment for Warrantless Stingray Device</w:t>
      </w:r>
      <w:r w:rsidRPr="00CF449A">
        <w:rPr>
          <w:rFonts w:ascii="Times New Roman" w:hAnsi="Times New Roman" w:cs="Times New Roman"/>
          <w:iCs/>
          <w:sz w:val="20"/>
          <w:szCs w:val="20"/>
        </w:rPr>
        <w:t xml:space="preserve">, Guardian, Mar. 17, 2016, https://www.theguardian.com/world/2016/mar/17/us-marshals-stingray-surveillance-airborne (quoting ACLU attorney Nate Wessler); David Welna, </w:t>
      </w:r>
      <w:r w:rsidRPr="00CF449A">
        <w:rPr>
          <w:rFonts w:ascii="Times New Roman" w:hAnsi="Times New Roman" w:cs="Times New Roman"/>
          <w:i/>
          <w:iCs/>
          <w:sz w:val="20"/>
          <w:szCs w:val="20"/>
        </w:rPr>
        <w:t>Government Suspected of Wanting CIA Torture Report to Remain Secret,</w:t>
      </w:r>
      <w:r w:rsidRPr="00CF449A">
        <w:rPr>
          <w:rFonts w:ascii="Times New Roman" w:hAnsi="Times New Roman" w:cs="Times New Roman"/>
          <w:iCs/>
          <w:sz w:val="20"/>
          <w:szCs w:val="20"/>
        </w:rPr>
        <w:t xml:space="preserve"> NPR, Dec. 9, 2015, http://www.npr.org/2015/12/09/459026249/cia-torture-report-may-remain-secret (quoting ACLU project director Hina Shamsi).</w:t>
      </w:r>
    </w:p>
  </w:footnote>
  <w:footnote w:id="38">
    <w:p w:rsidR="00CF449A" w:rsidRPr="00CF449A" w:rsidRDefault="00CF449A" w:rsidP="00CF449A">
      <w:pPr>
        <w:pStyle w:val="FootnoteText"/>
        <w:spacing w:after="120"/>
      </w:pPr>
      <w:r w:rsidRPr="00CF449A">
        <w:rPr>
          <w:rStyle w:val="FootnoteReference"/>
        </w:rPr>
        <w:footnoteRef/>
      </w:r>
      <w:r w:rsidRPr="00CF449A">
        <w:t xml:space="preserve"> </w:t>
      </w:r>
      <w:r w:rsidRPr="00CF449A">
        <w:rPr>
          <w:i/>
        </w:rPr>
        <w:t>See, e.g.</w:t>
      </w:r>
      <w:r w:rsidRPr="00CF449A">
        <w:t xml:space="preserve">, </w:t>
      </w:r>
      <w:r w:rsidRPr="00CF449A">
        <w:rPr>
          <w:iCs/>
        </w:rPr>
        <w:t xml:space="preserve">ACLU, </w:t>
      </w:r>
      <w:r w:rsidRPr="00CF449A">
        <w:rPr>
          <w:i/>
          <w:iCs/>
        </w:rPr>
        <w:t>ACLU-Obtained Emails Prove that the Federal Bureau of Prisons Covered Up Its Visit to the CIA’s Torture Site</w:t>
      </w:r>
      <w:r w:rsidRPr="00CF449A">
        <w:rPr>
          <w:iCs/>
        </w:rPr>
        <w:t xml:space="preserve"> (Nov. 22, 2016, 3:15 PM), https://www.aclu.org/blog/speak-freely/aclu-obtained-emails-prove-federal-bureau-prisons-covered-its-visit-cias-torture; ACLU, </w:t>
      </w:r>
      <w:r w:rsidRPr="00CF449A">
        <w:rPr>
          <w:i/>
          <w:iCs/>
        </w:rPr>
        <w:t>Details Abound in Drone ‘Playbook’ – Except for the Ones That Really Matter Most</w:t>
      </w:r>
      <w:r w:rsidRPr="00CF449A">
        <w:rPr>
          <w:iCs/>
        </w:rPr>
        <w:t xml:space="preserve"> (Aug. 8, 2016, 5:30 PM), https://www.aclu.org/blog/speak-freely/details-abound-drone-playbook-except-ones-really-matter-most;  ACLU, </w:t>
      </w:r>
      <w:r w:rsidRPr="00CF449A">
        <w:rPr>
          <w:i/>
          <w:iCs/>
        </w:rPr>
        <w:t>ACLU- Obtained Documents Reveal Breadth of Secretive Stingray Use in Florida</w:t>
      </w:r>
      <w:r w:rsidRPr="00CF449A">
        <w:rPr>
          <w:iCs/>
        </w:rPr>
        <w:t xml:space="preserve"> (Feb. 22, 2015, 5:30 PM), https://www.aclu.org/blog/free-future/aclu-obtained-documents-reveal-breadth-secretive-stingray-use-florida; </w:t>
      </w:r>
      <w:r w:rsidRPr="00CF449A">
        <w:t xml:space="preserve">ACLU, </w:t>
      </w:r>
      <w:r w:rsidRPr="00CF449A">
        <w:rPr>
          <w:i/>
        </w:rPr>
        <w:t>New NSA Documents Shine More Light into Black Box of Executive Order 12333</w:t>
      </w:r>
      <w:r w:rsidRPr="00CF449A">
        <w:t xml:space="preserve"> (Oct. 30, 2014, 3:29 PM), https://www.aclu.org/blog/new-nsa-documents-shine-more-light-black-box-executive-order-12333; ACLU, </w:t>
      </w:r>
      <w:r w:rsidRPr="00CF449A">
        <w:rPr>
          <w:i/>
        </w:rPr>
        <w:t>ACLU Eye on the FBI: Documents Reveal Lack of Privacy Safeguards and Guidance in Government’s “Suspicious Activity Report” Systems</w:t>
      </w:r>
      <w:r w:rsidRPr="00CF449A">
        <w:t xml:space="preserve"> (Oct. 29, 2013), https://www.aclu.org/sites/default/files/assets/eye_on_fbi_-_sars.pdf.</w:t>
      </w:r>
    </w:p>
  </w:footnote>
  <w:footnote w:id="39">
    <w:p w:rsidR="00CF449A" w:rsidRPr="00CF449A" w:rsidRDefault="00CF449A" w:rsidP="00CF449A">
      <w:pPr>
        <w:pStyle w:val="FootnoteText"/>
      </w:pPr>
      <w:r w:rsidRPr="00CF449A">
        <w:rPr>
          <w:rStyle w:val="FootnoteReference"/>
        </w:rPr>
        <w:footnoteRef/>
      </w:r>
      <w:r w:rsidRPr="00CF449A">
        <w:t xml:space="preserve"> </w:t>
      </w:r>
      <w:r w:rsidRPr="00CF449A">
        <w:rPr>
          <w:i/>
        </w:rPr>
        <w:t>See, e.g.</w:t>
      </w:r>
      <w:r w:rsidRPr="00CF449A">
        <w:t xml:space="preserve">, </w:t>
      </w:r>
      <w:r w:rsidRPr="00CF449A">
        <w:rPr>
          <w:i/>
        </w:rPr>
        <w:t>Keeping Everyone Safe: Changes Needed to Pasco Police Practices</w:t>
      </w:r>
      <w:r w:rsidRPr="00CF449A">
        <w:t xml:space="preserve">, http://aclu-wa.org/docs/keeping-everyone-safe-changes-needed-pasco-police-practices; </w:t>
      </w:r>
      <w:r w:rsidRPr="00CF449A">
        <w:rPr>
          <w:i/>
        </w:rPr>
        <w:t>Modern-Day Debtors’ Prisons in Washington</w:t>
      </w:r>
      <w:r w:rsidRPr="00CF449A">
        <w:t xml:space="preserve">, </w:t>
      </w:r>
      <w:hyperlink r:id="rId8" w:history="1">
        <w:r w:rsidRPr="00CF449A">
          <w:rPr>
            <w:rStyle w:val="Hyperlink"/>
          </w:rPr>
          <w:t>http://aclu-wa.org/docs/modern-day-debtors-prisons-washington</w:t>
        </w:r>
      </w:hyperlink>
      <w:r w:rsidRPr="00CF449A">
        <w:t>).</w:t>
      </w:r>
      <w:r w:rsidRPr="00CF449A">
        <w:br/>
      </w:r>
    </w:p>
  </w:footnote>
  <w:footnote w:id="40">
    <w:p w:rsidR="00CF449A" w:rsidRPr="00CF449A" w:rsidRDefault="00CF449A" w:rsidP="00CF449A">
      <w:pPr>
        <w:pStyle w:val="FootnoteText"/>
      </w:pPr>
      <w:r w:rsidRPr="00CF449A">
        <w:rPr>
          <w:rStyle w:val="FootnoteReference"/>
        </w:rPr>
        <w:footnoteRef/>
      </w:r>
      <w:r w:rsidRPr="00CF449A">
        <w:t xml:space="preserve">  </w:t>
      </w:r>
      <w:r w:rsidRPr="00CF449A">
        <w:rPr>
          <w:i/>
        </w:rPr>
        <w:t>See, e.g.</w:t>
      </w:r>
      <w:r w:rsidRPr="00CF449A">
        <w:t xml:space="preserve">, </w:t>
      </w:r>
      <w:r w:rsidRPr="00CF449A">
        <w:rPr>
          <w:i/>
        </w:rPr>
        <w:t>Know Your Rights Guide: Protests</w:t>
      </w:r>
      <w:r w:rsidRPr="00CF449A">
        <w:t xml:space="preserve">, </w:t>
      </w:r>
      <w:hyperlink r:id="rId9" w:history="1">
        <w:r w:rsidRPr="00CF449A">
          <w:rPr>
            <w:rStyle w:val="Hyperlink"/>
          </w:rPr>
          <w:t>http://aclu-wa.org/docs/know-your-rights-guide-protests</w:t>
        </w:r>
      </w:hyperlink>
      <w:r w:rsidRPr="00CF449A">
        <w:t xml:space="preserve">; </w:t>
      </w:r>
      <w:r w:rsidRPr="00CF449A">
        <w:rPr>
          <w:i/>
        </w:rPr>
        <w:t>Know Your Rights When Stopped by Police, Immigration or the FBI</w:t>
      </w:r>
      <w:r w:rsidRPr="00CF449A">
        <w:t xml:space="preserve">, </w:t>
      </w:r>
      <w:hyperlink r:id="rId10" w:history="1">
        <w:r w:rsidRPr="00CF449A">
          <w:rPr>
            <w:rStyle w:val="Hyperlink"/>
          </w:rPr>
          <w:t>http://aclu-wa.org/docs/know-your-rights-when-stopped-police-immigration-or-fbi</w:t>
        </w:r>
      </w:hyperlink>
      <w:r w:rsidRPr="00CF449A">
        <w:t xml:space="preserve">; </w:t>
      </w:r>
      <w:r w:rsidRPr="00CF449A">
        <w:rPr>
          <w:i/>
        </w:rPr>
        <w:t>Q &amp; A: Stingrays &amp; the Tacoma Police Department</w:t>
      </w:r>
      <w:r w:rsidRPr="00CF449A">
        <w:t>, http://aclu-wa.org/docs/q-stingrays-tacoma-police-department).</w:t>
      </w:r>
    </w:p>
  </w:footnote>
  <w:footnote w:id="41">
    <w:p w:rsidR="00CF449A" w:rsidRPr="00CF449A" w:rsidRDefault="00CF449A" w:rsidP="00CF449A">
      <w:pPr>
        <w:pStyle w:val="FootnoteText"/>
        <w:spacing w:after="120"/>
      </w:pPr>
      <w:r w:rsidRPr="00CF449A">
        <w:rPr>
          <w:rStyle w:val="FootnoteReference"/>
        </w:rPr>
        <w:footnoteRef/>
      </w:r>
      <w:r w:rsidRPr="00CF449A">
        <w:t xml:space="preserve"> </w:t>
      </w:r>
      <w:r w:rsidRPr="00CF449A">
        <w:rPr>
          <w:i/>
        </w:rPr>
        <w:t>See, e.g.</w:t>
      </w:r>
      <w:r w:rsidRPr="00CF449A">
        <w:t>, https://www.aclu.org/blog/free-future/fbi-releases-details-zero-day-exploit-decisionmaking-process; https://www.aclu.org/blog/free-future/fbi-documents-reveal-new-information-baltimore-surveillance-flights;</w:t>
      </w:r>
      <w:r w:rsidRPr="00CF449A">
        <w:rPr>
          <w:i/>
        </w:rPr>
        <w:t xml:space="preserve"> </w:t>
      </w:r>
      <w:r w:rsidRPr="00CF449A">
        <w:t>https://www.aclu.org/national-security/anwar-al-awlaki-foia-request; https://www.aclu.org/​cases/aclu-v-department-defense; https://www.aclu.org/mappingthefbi; https://www.aclu.org/cases/bagram-foia; https://www.aclu.org/national-security/csrt-foia; http://www.aclu.org/safefree/nsaspying/30022res20060207.html; https://www.aclu.org/​patriot-foia; https://www.aclu.org/nsl-documents-released-dod?redirect=cpredirect/32088.</w:t>
      </w:r>
    </w:p>
  </w:footnote>
  <w:footnote w:id="42">
    <w:p w:rsidR="00CF449A" w:rsidRPr="00CF449A" w:rsidRDefault="00CF449A" w:rsidP="00CF449A">
      <w:pPr>
        <w:pStyle w:val="FootnoteText"/>
        <w:spacing w:after="120"/>
      </w:pPr>
      <w:r w:rsidRPr="00CF449A">
        <w:rPr>
          <w:rStyle w:val="FootnoteReference"/>
        </w:rPr>
        <w:footnoteRef/>
      </w:r>
      <w:r w:rsidRPr="00CF449A">
        <w:t xml:space="preserve"> https://www.thetorturedatabase.org. </w:t>
      </w:r>
      <w:r w:rsidRPr="00CF449A">
        <w:rPr>
          <w:i/>
        </w:rPr>
        <w:t>See also</w:t>
      </w:r>
      <w:r w:rsidRPr="00CF449A">
        <w:t xml:space="preserve"> https://www.aclu.org/foia-collection/targeted-killing-foia-database.</w:t>
      </w:r>
      <w:r w:rsidRPr="00CF449A">
        <w:rPr>
          <w:i/>
        </w:rPr>
        <w:t xml:space="preserve"> </w:t>
      </w:r>
    </w:p>
  </w:footnote>
  <w:footnote w:id="43">
    <w:p w:rsidR="00CF449A" w:rsidRPr="00CF449A" w:rsidRDefault="00CF449A" w:rsidP="00CF449A">
      <w:pPr>
        <w:pStyle w:val="FootnoteText"/>
        <w:spacing w:after="120"/>
      </w:pPr>
      <w:r w:rsidRPr="00CF449A">
        <w:rPr>
          <w:rStyle w:val="FootnoteReference"/>
        </w:rPr>
        <w:footnoteRef/>
      </w:r>
      <w:r w:rsidRPr="00CF449A">
        <w:t xml:space="preserve"> https://www.aclu.org/sites/default/files/pdfs/safefree/olcmemos_2009_0305.pdf.</w:t>
      </w:r>
    </w:p>
  </w:footnote>
  <w:footnote w:id="44">
    <w:p w:rsidR="00CF449A" w:rsidRPr="00CF449A" w:rsidRDefault="00CF449A" w:rsidP="00CF449A">
      <w:pPr>
        <w:pStyle w:val="FootnoteText"/>
        <w:spacing w:after="120"/>
      </w:pPr>
      <w:r w:rsidRPr="00CF449A">
        <w:rPr>
          <w:rStyle w:val="FootnoteReference"/>
        </w:rPr>
        <w:footnoteRef/>
      </w:r>
      <w:r w:rsidRPr="00CF449A">
        <w:t xml:space="preserve"> https://www.aclu.org/files/pdfs/natsec/faafoia20101129/20101129Summary.pdf.</w:t>
      </w:r>
    </w:p>
  </w:footnote>
  <w:footnote w:id="45">
    <w:p w:rsidR="00CF449A" w:rsidRPr="00CF449A" w:rsidRDefault="00CF449A" w:rsidP="00CF449A">
      <w:pPr>
        <w:pStyle w:val="FootnoteText"/>
        <w:spacing w:after="120"/>
      </w:pPr>
      <w:r w:rsidRPr="00CF449A">
        <w:rPr>
          <w:rStyle w:val="FootnoteReference"/>
        </w:rPr>
        <w:footnoteRef/>
      </w:r>
      <w:r w:rsidRPr="00CF449A">
        <w:t xml:space="preserve"> </w:t>
      </w:r>
      <w:r w:rsidRPr="00CF449A">
        <w:rPr>
          <w:color w:val="000000"/>
        </w:rPr>
        <w:t>https://www.aclu.org/sites/default/files/field_document/nsl_stats.pdf.</w:t>
      </w:r>
    </w:p>
  </w:footnote>
  <w:footnote w:id="46">
    <w:p w:rsidR="00CF449A" w:rsidRPr="00CF449A" w:rsidRDefault="00CF449A" w:rsidP="00CF449A">
      <w:pPr>
        <w:pStyle w:val="FootnoteText"/>
        <w:spacing w:after="120"/>
      </w:pPr>
      <w:r w:rsidRPr="00CF449A">
        <w:rPr>
          <w:rStyle w:val="FootnoteReference"/>
        </w:rPr>
        <w:footnoteRef/>
      </w:r>
      <w:r w:rsidRPr="00CF449A">
        <w:t xml:space="preserve"> https://www.aclu.org/blog/free-future/fbi-documents-reveal-new-information-baltimore-surveillance-flights.</w:t>
      </w:r>
    </w:p>
  </w:footnote>
  <w:footnote w:id="47">
    <w:p w:rsidR="00CF449A" w:rsidRPr="00CF449A" w:rsidRDefault="00CF449A" w:rsidP="00CF449A">
      <w:pPr>
        <w:pStyle w:val="FootnoteText"/>
        <w:spacing w:after="120"/>
      </w:pPr>
      <w:r w:rsidRPr="00CF449A">
        <w:rPr>
          <w:rStyle w:val="FootnoteReference"/>
        </w:rPr>
        <w:footnoteRef/>
      </w:r>
      <w:r w:rsidRPr="00CF449A">
        <w:t xml:space="preserve"> </w:t>
      </w:r>
      <w:r w:rsidRPr="00CF449A">
        <w:rPr>
          <w:i/>
        </w:rPr>
        <w:t xml:space="preserve">See also </w:t>
      </w:r>
      <w:r w:rsidRPr="00CF449A">
        <w:t>6 C.F.R. §</w:t>
      </w:r>
      <w:r w:rsidRPr="00CF449A" w:rsidDel="00EA7C57">
        <w:t xml:space="preserve"> </w:t>
      </w:r>
      <w:r w:rsidRPr="00CF449A">
        <w:t>5.5(e)(1)(ii).</w:t>
      </w:r>
    </w:p>
  </w:footnote>
  <w:footnote w:id="48">
    <w:p w:rsidR="00CF449A" w:rsidRPr="00CF449A" w:rsidRDefault="00CF449A" w:rsidP="00CF449A">
      <w:pPr>
        <w:pStyle w:val="FootnoteText"/>
        <w:spacing w:after="120"/>
      </w:pPr>
      <w:r w:rsidRPr="00CF449A">
        <w:rPr>
          <w:rStyle w:val="FootnoteReference"/>
        </w:rPr>
        <w:footnoteRef/>
      </w:r>
      <w:r w:rsidRPr="00CF449A">
        <w:t xml:space="preserve"> </w:t>
      </w:r>
      <w:r w:rsidRPr="00CF449A">
        <w:rPr>
          <w:i/>
        </w:rPr>
        <w:t xml:space="preserve">See also </w:t>
      </w:r>
      <w:r w:rsidRPr="00CF449A">
        <w:t>6 C.F.R. §</w:t>
      </w:r>
      <w:r w:rsidRPr="00CF449A" w:rsidDel="00EA7C57">
        <w:t xml:space="preserve"> </w:t>
      </w:r>
      <w:r w:rsidRPr="00CF449A">
        <w:t>5.11(k).</w:t>
      </w:r>
    </w:p>
  </w:footnote>
  <w:footnote w:id="49">
    <w:p w:rsidR="00CF449A" w:rsidRPr="00CF449A" w:rsidRDefault="00CF449A" w:rsidP="00CF449A">
      <w:pPr>
        <w:pStyle w:val="FootnoteText"/>
        <w:spacing w:after="120"/>
      </w:pPr>
      <w:r w:rsidRPr="00CF449A">
        <w:rPr>
          <w:rStyle w:val="FootnoteReference"/>
        </w:rPr>
        <w:footnoteRef/>
      </w:r>
      <w:r w:rsidRPr="00CF449A">
        <w:t xml:space="preserve"> </w:t>
      </w:r>
      <w:r w:rsidRPr="00CF449A">
        <w:rPr>
          <w:i/>
        </w:rPr>
        <w:t>See also</w:t>
      </w:r>
      <w:r w:rsidRPr="00CF449A">
        <w:t xml:space="preserve"> 6 C.F.R. §</w:t>
      </w:r>
      <w:r w:rsidRPr="00CF449A" w:rsidDel="00EA7C57">
        <w:t xml:space="preserve"> </w:t>
      </w:r>
      <w:r w:rsidRPr="00CF449A">
        <w:t>5.11(b)(6).</w:t>
      </w:r>
    </w:p>
  </w:footnote>
  <w:footnote w:id="50">
    <w:p w:rsidR="00CF449A" w:rsidRPr="00CF449A" w:rsidRDefault="00CF449A" w:rsidP="00CF449A">
      <w:pPr>
        <w:autoSpaceDE w:val="0"/>
        <w:autoSpaceDN w:val="0"/>
        <w:adjustRightInd w:val="0"/>
        <w:spacing w:after="120"/>
        <w:rPr>
          <w:rFonts w:ascii="Times New Roman" w:hAnsi="Times New Roman" w:cs="Times New Roman"/>
          <w:sz w:val="20"/>
          <w:szCs w:val="20"/>
        </w:rPr>
      </w:pPr>
      <w:r w:rsidRPr="00CF449A">
        <w:rPr>
          <w:rStyle w:val="FootnoteReference"/>
          <w:rFonts w:ascii="Times New Roman" w:hAnsi="Times New Roman" w:cs="Times New Roman"/>
          <w:sz w:val="20"/>
          <w:szCs w:val="20"/>
        </w:rPr>
        <w:footnoteRef/>
      </w:r>
      <w:r w:rsidRPr="00CF449A">
        <w:rPr>
          <w:rFonts w:ascii="Times New Roman" w:hAnsi="Times New Roman" w:cs="Times New Roman"/>
          <w:sz w:val="20"/>
          <w:szCs w:val="20"/>
        </w:rPr>
        <w:t xml:space="preserve"> Courts have found these organizations to be “representatives of the news media” even though they engage in litigation and lobbying activities beyond their dissemination of information / public education activities. </w:t>
      </w:r>
      <w:r w:rsidRPr="00CF449A">
        <w:rPr>
          <w:rFonts w:ascii="Times New Roman" w:hAnsi="Times New Roman" w:cs="Times New Roman"/>
          <w:i/>
          <w:sz w:val="20"/>
          <w:szCs w:val="20"/>
        </w:rPr>
        <w:t>See, e.g.</w:t>
      </w:r>
      <w:r w:rsidRPr="00CF449A">
        <w:rPr>
          <w:rFonts w:ascii="Times New Roman" w:hAnsi="Times New Roman" w:cs="Times New Roman"/>
          <w:sz w:val="20"/>
          <w:szCs w:val="20"/>
        </w:rPr>
        <w:t xml:space="preserve">, </w:t>
      </w:r>
      <w:r w:rsidRPr="00CF449A">
        <w:rPr>
          <w:rFonts w:ascii="Times New Roman" w:hAnsi="Times New Roman" w:cs="Times New Roman"/>
          <w:i/>
          <w:sz w:val="20"/>
          <w:szCs w:val="20"/>
        </w:rPr>
        <w:t>Elec. Privacy Info. Ctr.</w:t>
      </w:r>
      <w:r w:rsidRPr="00CF449A">
        <w:rPr>
          <w:rFonts w:ascii="Times New Roman" w:hAnsi="Times New Roman" w:cs="Times New Roman"/>
          <w:sz w:val="20"/>
          <w:szCs w:val="20"/>
        </w:rPr>
        <w:t xml:space="preserve">, 241 F. Supp. 2d 5; </w:t>
      </w:r>
      <w:r w:rsidRPr="00CF449A">
        <w:rPr>
          <w:rFonts w:ascii="Times New Roman" w:hAnsi="Times New Roman" w:cs="Times New Roman"/>
          <w:i/>
          <w:sz w:val="20"/>
          <w:szCs w:val="20"/>
        </w:rPr>
        <w:t>Nat’l</w:t>
      </w:r>
      <w:r w:rsidRPr="00CF449A">
        <w:rPr>
          <w:rFonts w:ascii="Times New Roman" w:hAnsi="Times New Roman" w:cs="Times New Roman"/>
          <w:sz w:val="20"/>
          <w:szCs w:val="20"/>
        </w:rPr>
        <w:t xml:space="preserve"> </w:t>
      </w:r>
      <w:r w:rsidRPr="00CF449A">
        <w:rPr>
          <w:rFonts w:ascii="Times New Roman" w:hAnsi="Times New Roman" w:cs="Times New Roman"/>
          <w:i/>
          <w:sz w:val="20"/>
          <w:szCs w:val="20"/>
        </w:rPr>
        <w:t>Sec. Archive</w:t>
      </w:r>
      <w:r w:rsidRPr="00CF449A">
        <w:rPr>
          <w:rFonts w:ascii="Times New Roman" w:hAnsi="Times New Roman" w:cs="Times New Roman"/>
          <w:sz w:val="20"/>
          <w:szCs w:val="20"/>
        </w:rPr>
        <w:t>, 880 F.2d at 1387; s</w:t>
      </w:r>
      <w:r w:rsidRPr="00CF449A">
        <w:rPr>
          <w:rFonts w:ascii="Times New Roman" w:hAnsi="Times New Roman" w:cs="Times New Roman"/>
          <w:i/>
          <w:sz w:val="20"/>
          <w:szCs w:val="20"/>
        </w:rPr>
        <w:t>ee also Leadership Conference on Civil Rights</w:t>
      </w:r>
      <w:r w:rsidRPr="00CF449A">
        <w:rPr>
          <w:rFonts w:ascii="Times New Roman" w:hAnsi="Times New Roman" w:cs="Times New Roman"/>
          <w:sz w:val="20"/>
          <w:szCs w:val="20"/>
        </w:rPr>
        <w:t xml:space="preserve">, 404 F. Supp. 2d at 260; </w:t>
      </w:r>
      <w:r w:rsidRPr="00CF449A">
        <w:rPr>
          <w:rFonts w:ascii="Times New Roman" w:hAnsi="Times New Roman" w:cs="Times New Roman"/>
          <w:i/>
          <w:sz w:val="20"/>
          <w:szCs w:val="20"/>
        </w:rPr>
        <w:t>Judicial Watch, Inc.</w:t>
      </w:r>
      <w:r w:rsidRPr="00CF449A">
        <w:rPr>
          <w:rFonts w:ascii="Times New Roman" w:hAnsi="Times New Roman" w:cs="Times New Roman"/>
          <w:sz w:val="20"/>
          <w:szCs w:val="20"/>
        </w:rPr>
        <w:t>, 133 F. Supp. 2d at 53-54</w:t>
      </w:r>
      <w:r w:rsidRPr="00CF449A">
        <w:rPr>
          <w:rFonts w:ascii="Times New Roman" w:hAnsi="Times New Roman" w:cs="Times New Roman"/>
          <w:i/>
          <w:sz w:val="20"/>
          <w:szCs w:val="20"/>
        </w:rPr>
        <w:t xml:space="preserve">. </w:t>
      </w:r>
    </w:p>
  </w:footnote>
  <w:footnote w:id="51">
    <w:p w:rsidR="00CF449A" w:rsidRPr="00CF449A" w:rsidRDefault="00CF449A" w:rsidP="00CF449A">
      <w:pPr>
        <w:pStyle w:val="FootnoteText"/>
        <w:spacing w:after="120"/>
      </w:pPr>
      <w:r w:rsidRPr="00CF449A">
        <w:rPr>
          <w:rStyle w:val="FootnoteReference"/>
        </w:rPr>
        <w:footnoteRef/>
      </w:r>
      <w:r w:rsidRPr="00CF449A">
        <w:t xml:space="preserve"> In May 2016, the FBI</w:t>
      </w:r>
      <w:r w:rsidRPr="00CF449A">
        <w:rPr>
          <w:b/>
        </w:rPr>
        <w:t xml:space="preserve"> </w:t>
      </w:r>
      <w:r w:rsidRPr="00CF449A">
        <w:t>granted a fee-waiver request regarding a FOIA request issued to the DOJ for documents related to Countering Violent Extremism Programs.</w:t>
      </w:r>
      <w:r w:rsidRPr="00CF449A">
        <w:rPr>
          <w:b/>
        </w:rPr>
        <w:t xml:space="preserve"> </w:t>
      </w:r>
      <w:r w:rsidRPr="00CF449A">
        <w:t>In April 2013, the National Security Division of the DOJ granted a fee-waiver request with respect to a request for documents relating to the FISA Amendments Act. Also in April 2013, the DOJ granted a fee-waiver request regarding a FOIA request for documents related to “national security letters” issued under the Electronic Communications Privacy Act. In August 2013, the FBI granted a fee-waiver request related to the same FOIA request issued to the DOJ. In June 2011, the DOJ National Security Division granted a fee waiver to the ACLU with respect to a request for documents relating to the interpretation and implementation of a section of the PATRIOT Act. In March 2009, the State Department granted a fee waiver to the ACLU with regard to a FOIA request for documents relating to the detention, interrogation, treatment, or prosecution of suspected terrorists. Likewise, in December 2008, the Department of Justice granted the ACLU a fee waiver with respect to the same request. In November 2006, the Department of Health and Human Services granted a fee waiver to the ACLU with regard to a FOIA request. In May 2005, the U.S. Department of Commerce granted a fee waiver to the ACLU with respect to its request for information regarding the radio-frequency identification chips in United States passports. In March 2005, the Department of State granted a fee waiver to the ACLU for a request regarding the use of immigration laws to exclude prominent non-citizen scholars and intellectuals from the country because of their political views, statements, or associations. In addition, the Department of Defense did not charge the ACLU fees associated with FOIA requests submitted by the ACLU in April 2007, June 2006, February 2006, and October 2003. The DOJ did not charge the ACLU fees associated with FOIA requests submitted by the ACLU in November 2007, December 2005, and December 2004.</w:t>
      </w:r>
      <w:r w:rsidRPr="00CF449A">
        <w:rPr>
          <w:b/>
          <w:bCs/>
        </w:rPr>
        <w:t xml:space="preserve"> </w:t>
      </w:r>
      <w:r w:rsidRPr="00CF449A">
        <w:t>Finally, three separate agencies—the Federal Bureau of Investigation, the Office of Intelligence Policy and Review, and the DOJ Office of Information and Privacy—did not charge the ACLU fees associated with a FOIA request submitted by the ACLU in August 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0AD" w:rsidRDefault="00E53A39" w:rsidP="00B310A9">
    <w:pPr>
      <w:pStyle w:val="Header"/>
      <w:framePr w:wrap="around" w:vAnchor="text" w:hAnchor="margin" w:y="1"/>
      <w:rPr>
        <w:rStyle w:val="PageNumber"/>
      </w:rPr>
    </w:pPr>
    <w:r>
      <w:rPr>
        <w:rStyle w:val="PageNumber"/>
      </w:rPr>
      <w:fldChar w:fldCharType="begin"/>
    </w:r>
    <w:r w:rsidR="00F860AD">
      <w:rPr>
        <w:rStyle w:val="PageNumber"/>
      </w:rPr>
      <w:instrText xml:space="preserve">PAGE  </w:instrText>
    </w:r>
    <w:r>
      <w:rPr>
        <w:rStyle w:val="PageNumber"/>
      </w:rPr>
      <w:fldChar w:fldCharType="end"/>
    </w:r>
  </w:p>
  <w:p w:rsidR="00F860AD" w:rsidRDefault="00F860AD" w:rsidP="00F860AD">
    <w:pPr>
      <w:pStyle w:val="Heade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0AD" w:rsidRPr="00CF449A" w:rsidRDefault="00CF449A" w:rsidP="00B310A9">
    <w:pPr>
      <w:pStyle w:val="Header"/>
      <w:framePr w:wrap="around" w:vAnchor="text" w:hAnchor="margin" w:y="1"/>
      <w:rPr>
        <w:rStyle w:val="PageNumber"/>
        <w:rFonts w:ascii="Times New Roman" w:hAnsi="Times New Roman" w:cs="Times New Roman"/>
      </w:rPr>
    </w:pPr>
    <w:r w:rsidRPr="00CF449A">
      <w:rPr>
        <w:rStyle w:val="PageNumber"/>
        <w:rFonts w:ascii="Times New Roman" w:hAnsi="Times New Roman" w:cs="Times New Roman"/>
      </w:rPr>
      <w:t>February 2, 2017</w:t>
    </w:r>
  </w:p>
  <w:p w:rsidR="00F860AD" w:rsidRPr="00CF449A" w:rsidRDefault="00F860AD" w:rsidP="00B310A9">
    <w:pPr>
      <w:pStyle w:val="Header"/>
      <w:framePr w:wrap="around" w:vAnchor="text" w:hAnchor="margin" w:y="1"/>
      <w:rPr>
        <w:rStyle w:val="PageNumber"/>
        <w:rFonts w:ascii="Times New Roman" w:hAnsi="Times New Roman" w:cs="Times New Roman"/>
      </w:rPr>
    </w:pPr>
    <w:r w:rsidRPr="00CF449A">
      <w:rPr>
        <w:rStyle w:val="PageNumber"/>
        <w:rFonts w:ascii="Times New Roman" w:hAnsi="Times New Roman" w:cs="Times New Roman"/>
      </w:rPr>
      <w:t xml:space="preserve">Page </w:t>
    </w:r>
    <w:r w:rsidR="00E53A39" w:rsidRPr="00CF449A">
      <w:rPr>
        <w:rStyle w:val="PageNumber"/>
        <w:rFonts w:ascii="Times New Roman" w:hAnsi="Times New Roman" w:cs="Times New Roman"/>
      </w:rPr>
      <w:fldChar w:fldCharType="begin"/>
    </w:r>
    <w:r w:rsidRPr="00CF449A">
      <w:rPr>
        <w:rStyle w:val="PageNumber"/>
        <w:rFonts w:ascii="Times New Roman" w:hAnsi="Times New Roman" w:cs="Times New Roman"/>
      </w:rPr>
      <w:instrText xml:space="preserve">PAGE  </w:instrText>
    </w:r>
    <w:r w:rsidR="00E53A39" w:rsidRPr="00CF449A">
      <w:rPr>
        <w:rStyle w:val="PageNumber"/>
        <w:rFonts w:ascii="Times New Roman" w:hAnsi="Times New Roman" w:cs="Times New Roman"/>
      </w:rPr>
      <w:fldChar w:fldCharType="separate"/>
    </w:r>
    <w:r w:rsidR="003A7531">
      <w:rPr>
        <w:rStyle w:val="PageNumber"/>
        <w:rFonts w:ascii="Times New Roman" w:hAnsi="Times New Roman" w:cs="Times New Roman"/>
        <w:noProof/>
      </w:rPr>
      <w:t>16</w:t>
    </w:r>
    <w:r w:rsidR="00E53A39" w:rsidRPr="00CF449A">
      <w:rPr>
        <w:rStyle w:val="PageNumber"/>
        <w:rFonts w:ascii="Times New Roman" w:hAnsi="Times New Roman" w:cs="Times New Roman"/>
      </w:rPr>
      <w:fldChar w:fldCharType="end"/>
    </w:r>
  </w:p>
  <w:p w:rsidR="00F860AD" w:rsidRPr="00CF449A" w:rsidRDefault="00F860AD" w:rsidP="00F860AD">
    <w:pPr>
      <w:pStyle w:val="Header"/>
      <w:ind w:firstLine="360"/>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1B" w:rsidRDefault="0095461B">
    <w:pPr>
      <w:pStyle w:val="Header"/>
    </w:pPr>
  </w:p>
  <w:p w:rsidR="0095461B" w:rsidRDefault="0095461B">
    <w:pPr>
      <w:pStyle w:val="Header"/>
    </w:pPr>
  </w:p>
  <w:p w:rsidR="0095461B" w:rsidRDefault="0095461B">
    <w:pPr>
      <w:pStyle w:val="Header"/>
    </w:pPr>
  </w:p>
  <w:p w:rsidR="0095461B" w:rsidRDefault="00A72232">
    <w:pPr>
      <w:pStyle w:val="Header"/>
    </w:pPr>
    <w:r>
      <w:rPr>
        <w:noProof/>
      </w:rPr>
      <w:drawing>
        <wp:anchor distT="0" distB="0" distL="114300" distR="114300" simplePos="0" relativeHeight="251657728" behindDoc="0" locked="0" layoutInCell="1" allowOverlap="1">
          <wp:simplePos x="0" y="0"/>
          <wp:positionH relativeFrom="page">
            <wp:posOffset>1828800</wp:posOffset>
          </wp:positionH>
          <wp:positionV relativeFrom="page">
            <wp:posOffset>338455</wp:posOffset>
          </wp:positionV>
          <wp:extent cx="1847850" cy="790575"/>
          <wp:effectExtent l="19050" t="0" r="0" b="0"/>
          <wp:wrapSquare wrapText="bothSides"/>
          <wp:docPr id="3" name="Picture 3" descr="k_acluf_wa_no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_acluf_wa_noborder"/>
                  <pic:cNvPicPr>
                    <a:picLocks noChangeAspect="1" noChangeArrowheads="1"/>
                  </pic:cNvPicPr>
                </pic:nvPicPr>
                <pic:blipFill>
                  <a:blip r:embed="rId1"/>
                  <a:srcRect/>
                  <a:stretch>
                    <a:fillRect/>
                  </a:stretch>
                </pic:blipFill>
                <pic:spPr bwMode="auto">
                  <a:xfrm>
                    <a:off x="0" y="0"/>
                    <a:ext cx="1847850" cy="7905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8E6CD4"/>
    <w:lvl w:ilvl="0">
      <w:start w:val="1"/>
      <w:numFmt w:val="decimal"/>
      <w:lvlText w:val="%1."/>
      <w:lvlJc w:val="left"/>
      <w:pPr>
        <w:tabs>
          <w:tab w:val="num" w:pos="1800"/>
        </w:tabs>
        <w:ind w:left="1800" w:hanging="360"/>
      </w:pPr>
    </w:lvl>
  </w:abstractNum>
  <w:abstractNum w:abstractNumId="1">
    <w:nsid w:val="FFFFFF7D"/>
    <w:multiLevelType w:val="singleLevel"/>
    <w:tmpl w:val="759085F0"/>
    <w:lvl w:ilvl="0">
      <w:start w:val="1"/>
      <w:numFmt w:val="decimal"/>
      <w:lvlText w:val="%1."/>
      <w:lvlJc w:val="left"/>
      <w:pPr>
        <w:tabs>
          <w:tab w:val="num" w:pos="1440"/>
        </w:tabs>
        <w:ind w:left="1440" w:hanging="360"/>
      </w:pPr>
    </w:lvl>
  </w:abstractNum>
  <w:abstractNum w:abstractNumId="2">
    <w:nsid w:val="FFFFFF7E"/>
    <w:multiLevelType w:val="singleLevel"/>
    <w:tmpl w:val="2E32B532"/>
    <w:lvl w:ilvl="0">
      <w:start w:val="1"/>
      <w:numFmt w:val="decimal"/>
      <w:lvlText w:val="%1."/>
      <w:lvlJc w:val="left"/>
      <w:pPr>
        <w:tabs>
          <w:tab w:val="num" w:pos="1080"/>
        </w:tabs>
        <w:ind w:left="1080" w:hanging="360"/>
      </w:pPr>
    </w:lvl>
  </w:abstractNum>
  <w:abstractNum w:abstractNumId="3">
    <w:nsid w:val="FFFFFF7F"/>
    <w:multiLevelType w:val="singleLevel"/>
    <w:tmpl w:val="BE4053E8"/>
    <w:lvl w:ilvl="0">
      <w:start w:val="1"/>
      <w:numFmt w:val="decimal"/>
      <w:lvlText w:val="%1."/>
      <w:lvlJc w:val="left"/>
      <w:pPr>
        <w:tabs>
          <w:tab w:val="num" w:pos="720"/>
        </w:tabs>
        <w:ind w:left="720" w:hanging="360"/>
      </w:pPr>
    </w:lvl>
  </w:abstractNum>
  <w:abstractNum w:abstractNumId="4">
    <w:nsid w:val="FFFFFF80"/>
    <w:multiLevelType w:val="singleLevel"/>
    <w:tmpl w:val="FD10E9B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B7CCE8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AC477D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51858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10AEF68"/>
    <w:lvl w:ilvl="0">
      <w:start w:val="1"/>
      <w:numFmt w:val="decimal"/>
      <w:lvlText w:val="%1."/>
      <w:lvlJc w:val="left"/>
      <w:pPr>
        <w:tabs>
          <w:tab w:val="num" w:pos="360"/>
        </w:tabs>
        <w:ind w:left="360" w:hanging="360"/>
      </w:pPr>
    </w:lvl>
  </w:abstractNum>
  <w:abstractNum w:abstractNumId="9">
    <w:nsid w:val="FFFFFF89"/>
    <w:multiLevelType w:val="singleLevel"/>
    <w:tmpl w:val="4C4EB6BA"/>
    <w:lvl w:ilvl="0">
      <w:start w:val="1"/>
      <w:numFmt w:val="bullet"/>
      <w:lvlText w:val=""/>
      <w:lvlJc w:val="left"/>
      <w:pPr>
        <w:tabs>
          <w:tab w:val="num" w:pos="360"/>
        </w:tabs>
        <w:ind w:left="360" w:hanging="360"/>
      </w:pPr>
      <w:rPr>
        <w:rFonts w:ascii="Symbol" w:hAnsi="Symbol" w:hint="default"/>
      </w:rPr>
    </w:lvl>
  </w:abstractNum>
  <w:abstractNum w:abstractNumId="10">
    <w:nsid w:val="1AD75CA1"/>
    <w:multiLevelType w:val="hybridMultilevel"/>
    <w:tmpl w:val="76E82202"/>
    <w:lvl w:ilvl="0" w:tplc="59A4741A">
      <w:start w:val="1"/>
      <w:numFmt w:val="decimal"/>
      <w:lvlText w:val="%1."/>
      <w:lvlJc w:val="left"/>
      <w:pPr>
        <w:ind w:left="960" w:hanging="9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49A"/>
    <w:rsid w:val="00017EEA"/>
    <w:rsid w:val="00053AE2"/>
    <w:rsid w:val="000D36DC"/>
    <w:rsid w:val="000E186D"/>
    <w:rsid w:val="000E7849"/>
    <w:rsid w:val="001328B8"/>
    <w:rsid w:val="001372F0"/>
    <w:rsid w:val="001728AC"/>
    <w:rsid w:val="0017485A"/>
    <w:rsid w:val="001A5D3D"/>
    <w:rsid w:val="001B183D"/>
    <w:rsid w:val="001D669D"/>
    <w:rsid w:val="001D7519"/>
    <w:rsid w:val="001F2D33"/>
    <w:rsid w:val="00200117"/>
    <w:rsid w:val="0020385E"/>
    <w:rsid w:val="0021234C"/>
    <w:rsid w:val="002461EE"/>
    <w:rsid w:val="00263199"/>
    <w:rsid w:val="00285010"/>
    <w:rsid w:val="002F4B39"/>
    <w:rsid w:val="00315ADD"/>
    <w:rsid w:val="00323939"/>
    <w:rsid w:val="003448A2"/>
    <w:rsid w:val="00355203"/>
    <w:rsid w:val="003979BD"/>
    <w:rsid w:val="003A1FF4"/>
    <w:rsid w:val="003A7531"/>
    <w:rsid w:val="003E6B42"/>
    <w:rsid w:val="003F4A45"/>
    <w:rsid w:val="00415EF2"/>
    <w:rsid w:val="00425E49"/>
    <w:rsid w:val="0048255B"/>
    <w:rsid w:val="00495982"/>
    <w:rsid w:val="004A6C57"/>
    <w:rsid w:val="004E06FA"/>
    <w:rsid w:val="00505DB1"/>
    <w:rsid w:val="00515164"/>
    <w:rsid w:val="00542CB3"/>
    <w:rsid w:val="00563885"/>
    <w:rsid w:val="00583390"/>
    <w:rsid w:val="005C393A"/>
    <w:rsid w:val="005E2B9C"/>
    <w:rsid w:val="00606BCD"/>
    <w:rsid w:val="006364D5"/>
    <w:rsid w:val="00642530"/>
    <w:rsid w:val="00681F31"/>
    <w:rsid w:val="00692FCE"/>
    <w:rsid w:val="00697B5E"/>
    <w:rsid w:val="006B7D05"/>
    <w:rsid w:val="006C743F"/>
    <w:rsid w:val="006D0C7C"/>
    <w:rsid w:val="006D3677"/>
    <w:rsid w:val="00730222"/>
    <w:rsid w:val="00752E9D"/>
    <w:rsid w:val="007546B2"/>
    <w:rsid w:val="007B67CD"/>
    <w:rsid w:val="007C51B3"/>
    <w:rsid w:val="007D3DCF"/>
    <w:rsid w:val="0084492E"/>
    <w:rsid w:val="008667FF"/>
    <w:rsid w:val="00877F05"/>
    <w:rsid w:val="008F26F8"/>
    <w:rsid w:val="00911313"/>
    <w:rsid w:val="00952396"/>
    <w:rsid w:val="0095461B"/>
    <w:rsid w:val="00964568"/>
    <w:rsid w:val="0098097F"/>
    <w:rsid w:val="00985F53"/>
    <w:rsid w:val="00986F42"/>
    <w:rsid w:val="00990D03"/>
    <w:rsid w:val="00992423"/>
    <w:rsid w:val="00996014"/>
    <w:rsid w:val="009B3EA6"/>
    <w:rsid w:val="009E652C"/>
    <w:rsid w:val="00A02610"/>
    <w:rsid w:val="00A05F2F"/>
    <w:rsid w:val="00A0657D"/>
    <w:rsid w:val="00A11587"/>
    <w:rsid w:val="00A359E0"/>
    <w:rsid w:val="00A37CF7"/>
    <w:rsid w:val="00A46725"/>
    <w:rsid w:val="00A72232"/>
    <w:rsid w:val="00A93866"/>
    <w:rsid w:val="00AA366F"/>
    <w:rsid w:val="00AA40F6"/>
    <w:rsid w:val="00B049D4"/>
    <w:rsid w:val="00B04D8C"/>
    <w:rsid w:val="00B31007"/>
    <w:rsid w:val="00B310A9"/>
    <w:rsid w:val="00B42C24"/>
    <w:rsid w:val="00B90CB9"/>
    <w:rsid w:val="00BA53A1"/>
    <w:rsid w:val="00BA5983"/>
    <w:rsid w:val="00BB045B"/>
    <w:rsid w:val="00BC03BE"/>
    <w:rsid w:val="00BC2125"/>
    <w:rsid w:val="00BC6AC0"/>
    <w:rsid w:val="00BC6E11"/>
    <w:rsid w:val="00C07A04"/>
    <w:rsid w:val="00CD7C2C"/>
    <w:rsid w:val="00CE3B89"/>
    <w:rsid w:val="00CF449A"/>
    <w:rsid w:val="00CF4EB9"/>
    <w:rsid w:val="00CF53D6"/>
    <w:rsid w:val="00D2000D"/>
    <w:rsid w:val="00D20D7E"/>
    <w:rsid w:val="00D344C9"/>
    <w:rsid w:val="00D363E2"/>
    <w:rsid w:val="00D552E9"/>
    <w:rsid w:val="00D75727"/>
    <w:rsid w:val="00D91C57"/>
    <w:rsid w:val="00D9395F"/>
    <w:rsid w:val="00D97FB5"/>
    <w:rsid w:val="00DD4880"/>
    <w:rsid w:val="00E01CB5"/>
    <w:rsid w:val="00E162CD"/>
    <w:rsid w:val="00E20479"/>
    <w:rsid w:val="00E36C7A"/>
    <w:rsid w:val="00E53A39"/>
    <w:rsid w:val="00E551B0"/>
    <w:rsid w:val="00E70101"/>
    <w:rsid w:val="00ED27F9"/>
    <w:rsid w:val="00EE683F"/>
    <w:rsid w:val="00F32D56"/>
    <w:rsid w:val="00F42A0D"/>
    <w:rsid w:val="00F44BD1"/>
    <w:rsid w:val="00F860AD"/>
    <w:rsid w:val="00F940DD"/>
    <w:rsid w:val="00FB72D2"/>
    <w:rsid w:val="00FC2B2E"/>
    <w:rsid w:val="00FD4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2E9"/>
    <w:rPr>
      <w:rFonts w:ascii="Garamond" w:hAnsi="Garamond" w:cs="Arial"/>
      <w:sz w:val="24"/>
      <w:szCs w:val="26"/>
    </w:rPr>
  </w:style>
  <w:style w:type="paragraph" w:styleId="Heading1">
    <w:name w:val="heading 1"/>
    <w:basedOn w:val="Normal"/>
    <w:next w:val="Normal"/>
    <w:qFormat/>
    <w:rsid w:val="00D552E9"/>
    <w:pPr>
      <w:keepNext/>
      <w:keepLines/>
      <w:spacing w:before="360"/>
      <w:ind w:left="720" w:hanging="720"/>
      <w:jc w:val="center"/>
      <w:outlineLvl w:val="0"/>
    </w:pPr>
    <w:rPr>
      <w:rFonts w:cs="Times New Roman"/>
      <w:b/>
      <w:kern w:val="28"/>
      <w:szCs w:val="20"/>
    </w:rPr>
  </w:style>
  <w:style w:type="paragraph" w:styleId="Heading2">
    <w:name w:val="heading 2"/>
    <w:basedOn w:val="Heading1"/>
    <w:next w:val="Normal"/>
    <w:qFormat/>
    <w:rsid w:val="00D552E9"/>
    <w:pPr>
      <w:jc w:val="left"/>
      <w:outlineLvl w:val="1"/>
    </w:pPr>
  </w:style>
  <w:style w:type="paragraph" w:styleId="Heading3">
    <w:name w:val="heading 3"/>
    <w:basedOn w:val="Heading2"/>
    <w:next w:val="Normal"/>
    <w:qFormat/>
    <w:rsid w:val="00D552E9"/>
    <w:pPr>
      <w:ind w:left="1440"/>
      <w:outlineLvl w:val="2"/>
    </w:pPr>
  </w:style>
  <w:style w:type="paragraph" w:styleId="Heading4">
    <w:name w:val="heading 4"/>
    <w:basedOn w:val="Heading3"/>
    <w:next w:val="Normal"/>
    <w:qFormat/>
    <w:rsid w:val="00D552E9"/>
    <w:pPr>
      <w:ind w:left="2160"/>
      <w:outlineLvl w:val="3"/>
    </w:pPr>
  </w:style>
  <w:style w:type="paragraph" w:styleId="Heading5">
    <w:name w:val="heading 5"/>
    <w:basedOn w:val="Heading4"/>
    <w:next w:val="Normal"/>
    <w:qFormat/>
    <w:rsid w:val="00D552E9"/>
    <w:pPr>
      <w:ind w:left="2880"/>
      <w:outlineLvl w:val="4"/>
    </w:pPr>
  </w:style>
  <w:style w:type="paragraph" w:styleId="Heading6">
    <w:name w:val="heading 6"/>
    <w:basedOn w:val="Heading5"/>
    <w:next w:val="Normal"/>
    <w:qFormat/>
    <w:rsid w:val="00D552E9"/>
    <w:pPr>
      <w:ind w:left="3600"/>
      <w:outlineLvl w:val="5"/>
    </w:pPr>
  </w:style>
  <w:style w:type="paragraph" w:styleId="Heading7">
    <w:name w:val="heading 7"/>
    <w:basedOn w:val="Heading6"/>
    <w:next w:val="Normal"/>
    <w:qFormat/>
    <w:rsid w:val="00D552E9"/>
    <w:pPr>
      <w:ind w:left="4320"/>
      <w:outlineLvl w:val="6"/>
    </w:pPr>
  </w:style>
  <w:style w:type="paragraph" w:styleId="Heading8">
    <w:name w:val="heading 8"/>
    <w:basedOn w:val="Heading7"/>
    <w:next w:val="Normal"/>
    <w:qFormat/>
    <w:rsid w:val="00D552E9"/>
    <w:pPr>
      <w:ind w:left="5040"/>
      <w:outlineLvl w:val="7"/>
    </w:pPr>
    <w:rPr>
      <w:i/>
    </w:rPr>
  </w:style>
  <w:style w:type="paragraph" w:styleId="Heading9">
    <w:name w:val="heading 9"/>
    <w:basedOn w:val="Heading8"/>
    <w:next w:val="Normal"/>
    <w:qFormat/>
    <w:rsid w:val="00D552E9"/>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552E9"/>
    <w:pPr>
      <w:tabs>
        <w:tab w:val="center" w:pos="4320"/>
        <w:tab w:val="right" w:pos="8640"/>
      </w:tabs>
    </w:pPr>
  </w:style>
  <w:style w:type="paragraph" w:styleId="Footer">
    <w:name w:val="footer"/>
    <w:basedOn w:val="Normal"/>
    <w:rsid w:val="00D552E9"/>
    <w:pPr>
      <w:tabs>
        <w:tab w:val="center" w:pos="4320"/>
        <w:tab w:val="right" w:pos="8640"/>
      </w:tabs>
    </w:pPr>
  </w:style>
  <w:style w:type="paragraph" w:customStyle="1" w:styleId="blueitalic">
    <w:name w:val="blue italic"/>
    <w:basedOn w:val="blueroman"/>
    <w:rsid w:val="00D552E9"/>
    <w:rPr>
      <w:rFonts w:ascii="DIN-RegularItalic" w:hAnsi="DIN-RegularItalic"/>
    </w:rPr>
  </w:style>
  <w:style w:type="paragraph" w:customStyle="1" w:styleId="blueroman">
    <w:name w:val="blue roman"/>
    <w:basedOn w:val="Normal"/>
    <w:rsid w:val="00D552E9"/>
    <w:pPr>
      <w:spacing w:line="180" w:lineRule="exact"/>
    </w:pPr>
    <w:rPr>
      <w:rFonts w:ascii="DIN-Regular" w:hAnsi="DIN-Regular" w:cs="Times New Roman"/>
      <w:color w:val="344660"/>
      <w:spacing w:val="10"/>
      <w:sz w:val="13"/>
      <w:szCs w:val="24"/>
    </w:rPr>
  </w:style>
  <w:style w:type="character" w:styleId="Hyperlink">
    <w:name w:val="Hyperlink"/>
    <w:basedOn w:val="DefaultParagraphFont"/>
    <w:rsid w:val="00D552E9"/>
    <w:rPr>
      <w:color w:val="0000FF"/>
      <w:u w:val="single"/>
    </w:rPr>
  </w:style>
  <w:style w:type="paragraph" w:customStyle="1" w:styleId="Signaturestyle">
    <w:name w:val="Signature style"/>
    <w:basedOn w:val="Normal"/>
    <w:next w:val="Normal"/>
    <w:rsid w:val="00D552E9"/>
    <w:pPr>
      <w:keepLines/>
      <w:spacing w:before="240"/>
    </w:pPr>
    <w:rPr>
      <w:rFonts w:cs="Times New Roman"/>
      <w:szCs w:val="20"/>
    </w:rPr>
  </w:style>
  <w:style w:type="paragraph" w:customStyle="1" w:styleId="ReLine">
    <w:name w:val="Re Line"/>
    <w:basedOn w:val="Normal"/>
    <w:next w:val="Normal"/>
    <w:rsid w:val="00D552E9"/>
    <w:pPr>
      <w:spacing w:before="240"/>
      <w:ind w:left="2160" w:hanging="720"/>
    </w:pPr>
    <w:rPr>
      <w:rFonts w:cs="Times New Roman"/>
      <w:b/>
      <w:szCs w:val="20"/>
    </w:rPr>
  </w:style>
  <w:style w:type="character" w:styleId="PageNumber">
    <w:name w:val="page number"/>
    <w:basedOn w:val="DefaultParagraphFont"/>
    <w:rsid w:val="00D552E9"/>
    <w:rPr>
      <w:rFonts w:ascii="Garamond" w:hAnsi="Garamond"/>
    </w:rPr>
  </w:style>
  <w:style w:type="paragraph" w:customStyle="1" w:styleId="LegalLetterBody">
    <w:name w:val="Legal Letter Body"/>
    <w:basedOn w:val="Normal"/>
    <w:rsid w:val="00D552E9"/>
    <w:pPr>
      <w:spacing w:before="240"/>
    </w:pPr>
  </w:style>
  <w:style w:type="paragraph" w:styleId="List2">
    <w:name w:val="List 2"/>
    <w:basedOn w:val="Normal"/>
    <w:rsid w:val="00D552E9"/>
    <w:pPr>
      <w:ind w:left="720" w:hanging="360"/>
    </w:pPr>
  </w:style>
  <w:style w:type="paragraph" w:styleId="BalloonText">
    <w:name w:val="Balloon Text"/>
    <w:basedOn w:val="Normal"/>
    <w:link w:val="BalloonTextChar"/>
    <w:rsid w:val="00B049D4"/>
    <w:rPr>
      <w:rFonts w:ascii="Tahoma" w:hAnsi="Tahoma" w:cs="Tahoma"/>
      <w:sz w:val="16"/>
      <w:szCs w:val="16"/>
    </w:rPr>
  </w:style>
  <w:style w:type="character" w:customStyle="1" w:styleId="BalloonTextChar">
    <w:name w:val="Balloon Text Char"/>
    <w:basedOn w:val="DefaultParagraphFont"/>
    <w:link w:val="BalloonText"/>
    <w:rsid w:val="00B049D4"/>
    <w:rPr>
      <w:rFonts w:ascii="Tahoma" w:hAnsi="Tahoma" w:cs="Tahoma"/>
      <w:sz w:val="16"/>
      <w:szCs w:val="16"/>
    </w:rPr>
  </w:style>
  <w:style w:type="paragraph" w:styleId="CommentText">
    <w:name w:val="annotation text"/>
    <w:basedOn w:val="Normal"/>
    <w:link w:val="CommentTextChar"/>
    <w:uiPriority w:val="99"/>
    <w:rsid w:val="00CF449A"/>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CF449A"/>
  </w:style>
  <w:style w:type="paragraph" w:styleId="FootnoteText">
    <w:name w:val="footnote text"/>
    <w:aliases w:val="Footnote Text Char Char"/>
    <w:basedOn w:val="Normal"/>
    <w:link w:val="FootnoteTextChar"/>
    <w:rsid w:val="00CF449A"/>
    <w:rPr>
      <w:rFonts w:ascii="Times New Roman" w:hAnsi="Times New Roman" w:cs="Times New Roman"/>
      <w:sz w:val="20"/>
      <w:szCs w:val="20"/>
    </w:rPr>
  </w:style>
  <w:style w:type="character" w:customStyle="1" w:styleId="FootnoteTextChar">
    <w:name w:val="Footnote Text Char"/>
    <w:aliases w:val="Footnote Text Char Char Char"/>
    <w:basedOn w:val="DefaultParagraphFont"/>
    <w:link w:val="FootnoteText"/>
    <w:rsid w:val="00CF449A"/>
  </w:style>
  <w:style w:type="character" w:styleId="FootnoteReference">
    <w:name w:val="footnote reference"/>
    <w:uiPriority w:val="99"/>
    <w:rsid w:val="00CF449A"/>
    <w:rPr>
      <w:vertAlign w:val="superscript"/>
    </w:rPr>
  </w:style>
  <w:style w:type="paragraph" w:customStyle="1" w:styleId="BodyA">
    <w:name w:val="Body A"/>
    <w:rsid w:val="00CF449A"/>
    <w:rPr>
      <w:rFonts w:ascii="Helvetica" w:eastAsia="ヒラギノ角ゴ Pro W3" w:hAnsi="Helvetica"/>
      <w:color w:val="000000"/>
      <w:sz w:val="24"/>
    </w:rPr>
  </w:style>
  <w:style w:type="character" w:styleId="Emphasis">
    <w:name w:val="Emphasis"/>
    <w:uiPriority w:val="20"/>
    <w:qFormat/>
    <w:rsid w:val="00CF449A"/>
    <w:rPr>
      <w:i/>
      <w:iCs/>
    </w:rPr>
  </w:style>
  <w:style w:type="paragraph" w:styleId="ListParagraph">
    <w:name w:val="List Paragraph"/>
    <w:basedOn w:val="Normal"/>
    <w:uiPriority w:val="34"/>
    <w:qFormat/>
    <w:rsid w:val="00CF449A"/>
    <w:pPr>
      <w:spacing w:after="120"/>
      <w:ind w:left="720"/>
      <w:contextualSpacing/>
    </w:pPr>
    <w:rPr>
      <w:rFonts w:ascii="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2E9"/>
    <w:rPr>
      <w:rFonts w:ascii="Garamond" w:hAnsi="Garamond" w:cs="Arial"/>
      <w:sz w:val="24"/>
      <w:szCs w:val="26"/>
    </w:rPr>
  </w:style>
  <w:style w:type="paragraph" w:styleId="Heading1">
    <w:name w:val="heading 1"/>
    <w:basedOn w:val="Normal"/>
    <w:next w:val="Normal"/>
    <w:qFormat/>
    <w:rsid w:val="00D552E9"/>
    <w:pPr>
      <w:keepNext/>
      <w:keepLines/>
      <w:spacing w:before="360"/>
      <w:ind w:left="720" w:hanging="720"/>
      <w:jc w:val="center"/>
      <w:outlineLvl w:val="0"/>
    </w:pPr>
    <w:rPr>
      <w:rFonts w:cs="Times New Roman"/>
      <w:b/>
      <w:kern w:val="28"/>
      <w:szCs w:val="20"/>
    </w:rPr>
  </w:style>
  <w:style w:type="paragraph" w:styleId="Heading2">
    <w:name w:val="heading 2"/>
    <w:basedOn w:val="Heading1"/>
    <w:next w:val="Normal"/>
    <w:qFormat/>
    <w:rsid w:val="00D552E9"/>
    <w:pPr>
      <w:jc w:val="left"/>
      <w:outlineLvl w:val="1"/>
    </w:pPr>
  </w:style>
  <w:style w:type="paragraph" w:styleId="Heading3">
    <w:name w:val="heading 3"/>
    <w:basedOn w:val="Heading2"/>
    <w:next w:val="Normal"/>
    <w:qFormat/>
    <w:rsid w:val="00D552E9"/>
    <w:pPr>
      <w:ind w:left="1440"/>
      <w:outlineLvl w:val="2"/>
    </w:pPr>
  </w:style>
  <w:style w:type="paragraph" w:styleId="Heading4">
    <w:name w:val="heading 4"/>
    <w:basedOn w:val="Heading3"/>
    <w:next w:val="Normal"/>
    <w:qFormat/>
    <w:rsid w:val="00D552E9"/>
    <w:pPr>
      <w:ind w:left="2160"/>
      <w:outlineLvl w:val="3"/>
    </w:pPr>
  </w:style>
  <w:style w:type="paragraph" w:styleId="Heading5">
    <w:name w:val="heading 5"/>
    <w:basedOn w:val="Heading4"/>
    <w:next w:val="Normal"/>
    <w:qFormat/>
    <w:rsid w:val="00D552E9"/>
    <w:pPr>
      <w:ind w:left="2880"/>
      <w:outlineLvl w:val="4"/>
    </w:pPr>
  </w:style>
  <w:style w:type="paragraph" w:styleId="Heading6">
    <w:name w:val="heading 6"/>
    <w:basedOn w:val="Heading5"/>
    <w:next w:val="Normal"/>
    <w:qFormat/>
    <w:rsid w:val="00D552E9"/>
    <w:pPr>
      <w:ind w:left="3600"/>
      <w:outlineLvl w:val="5"/>
    </w:pPr>
  </w:style>
  <w:style w:type="paragraph" w:styleId="Heading7">
    <w:name w:val="heading 7"/>
    <w:basedOn w:val="Heading6"/>
    <w:next w:val="Normal"/>
    <w:qFormat/>
    <w:rsid w:val="00D552E9"/>
    <w:pPr>
      <w:ind w:left="4320"/>
      <w:outlineLvl w:val="6"/>
    </w:pPr>
  </w:style>
  <w:style w:type="paragraph" w:styleId="Heading8">
    <w:name w:val="heading 8"/>
    <w:basedOn w:val="Heading7"/>
    <w:next w:val="Normal"/>
    <w:qFormat/>
    <w:rsid w:val="00D552E9"/>
    <w:pPr>
      <w:ind w:left="5040"/>
      <w:outlineLvl w:val="7"/>
    </w:pPr>
    <w:rPr>
      <w:i/>
    </w:rPr>
  </w:style>
  <w:style w:type="paragraph" w:styleId="Heading9">
    <w:name w:val="heading 9"/>
    <w:basedOn w:val="Heading8"/>
    <w:next w:val="Normal"/>
    <w:qFormat/>
    <w:rsid w:val="00D552E9"/>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552E9"/>
    <w:pPr>
      <w:tabs>
        <w:tab w:val="center" w:pos="4320"/>
        <w:tab w:val="right" w:pos="8640"/>
      </w:tabs>
    </w:pPr>
  </w:style>
  <w:style w:type="paragraph" w:styleId="Footer">
    <w:name w:val="footer"/>
    <w:basedOn w:val="Normal"/>
    <w:rsid w:val="00D552E9"/>
    <w:pPr>
      <w:tabs>
        <w:tab w:val="center" w:pos="4320"/>
        <w:tab w:val="right" w:pos="8640"/>
      </w:tabs>
    </w:pPr>
  </w:style>
  <w:style w:type="paragraph" w:customStyle="1" w:styleId="blueitalic">
    <w:name w:val="blue italic"/>
    <w:basedOn w:val="blueroman"/>
    <w:rsid w:val="00D552E9"/>
    <w:rPr>
      <w:rFonts w:ascii="DIN-RegularItalic" w:hAnsi="DIN-RegularItalic"/>
    </w:rPr>
  </w:style>
  <w:style w:type="paragraph" w:customStyle="1" w:styleId="blueroman">
    <w:name w:val="blue roman"/>
    <w:basedOn w:val="Normal"/>
    <w:rsid w:val="00D552E9"/>
    <w:pPr>
      <w:spacing w:line="180" w:lineRule="exact"/>
    </w:pPr>
    <w:rPr>
      <w:rFonts w:ascii="DIN-Regular" w:hAnsi="DIN-Regular" w:cs="Times New Roman"/>
      <w:color w:val="344660"/>
      <w:spacing w:val="10"/>
      <w:sz w:val="13"/>
      <w:szCs w:val="24"/>
    </w:rPr>
  </w:style>
  <w:style w:type="character" w:styleId="Hyperlink">
    <w:name w:val="Hyperlink"/>
    <w:basedOn w:val="DefaultParagraphFont"/>
    <w:rsid w:val="00D552E9"/>
    <w:rPr>
      <w:color w:val="0000FF"/>
      <w:u w:val="single"/>
    </w:rPr>
  </w:style>
  <w:style w:type="paragraph" w:customStyle="1" w:styleId="Signaturestyle">
    <w:name w:val="Signature style"/>
    <w:basedOn w:val="Normal"/>
    <w:next w:val="Normal"/>
    <w:rsid w:val="00D552E9"/>
    <w:pPr>
      <w:keepLines/>
      <w:spacing w:before="240"/>
    </w:pPr>
    <w:rPr>
      <w:rFonts w:cs="Times New Roman"/>
      <w:szCs w:val="20"/>
    </w:rPr>
  </w:style>
  <w:style w:type="paragraph" w:customStyle="1" w:styleId="ReLine">
    <w:name w:val="Re Line"/>
    <w:basedOn w:val="Normal"/>
    <w:next w:val="Normal"/>
    <w:rsid w:val="00D552E9"/>
    <w:pPr>
      <w:spacing w:before="240"/>
      <w:ind w:left="2160" w:hanging="720"/>
    </w:pPr>
    <w:rPr>
      <w:rFonts w:cs="Times New Roman"/>
      <w:b/>
      <w:szCs w:val="20"/>
    </w:rPr>
  </w:style>
  <w:style w:type="character" w:styleId="PageNumber">
    <w:name w:val="page number"/>
    <w:basedOn w:val="DefaultParagraphFont"/>
    <w:rsid w:val="00D552E9"/>
    <w:rPr>
      <w:rFonts w:ascii="Garamond" w:hAnsi="Garamond"/>
    </w:rPr>
  </w:style>
  <w:style w:type="paragraph" w:customStyle="1" w:styleId="LegalLetterBody">
    <w:name w:val="Legal Letter Body"/>
    <w:basedOn w:val="Normal"/>
    <w:rsid w:val="00D552E9"/>
    <w:pPr>
      <w:spacing w:before="240"/>
    </w:pPr>
  </w:style>
  <w:style w:type="paragraph" w:styleId="List2">
    <w:name w:val="List 2"/>
    <w:basedOn w:val="Normal"/>
    <w:rsid w:val="00D552E9"/>
    <w:pPr>
      <w:ind w:left="720" w:hanging="360"/>
    </w:pPr>
  </w:style>
  <w:style w:type="paragraph" w:styleId="BalloonText">
    <w:name w:val="Balloon Text"/>
    <w:basedOn w:val="Normal"/>
    <w:link w:val="BalloonTextChar"/>
    <w:rsid w:val="00B049D4"/>
    <w:rPr>
      <w:rFonts w:ascii="Tahoma" w:hAnsi="Tahoma" w:cs="Tahoma"/>
      <w:sz w:val="16"/>
      <w:szCs w:val="16"/>
    </w:rPr>
  </w:style>
  <w:style w:type="character" w:customStyle="1" w:styleId="BalloonTextChar">
    <w:name w:val="Balloon Text Char"/>
    <w:basedOn w:val="DefaultParagraphFont"/>
    <w:link w:val="BalloonText"/>
    <w:rsid w:val="00B049D4"/>
    <w:rPr>
      <w:rFonts w:ascii="Tahoma" w:hAnsi="Tahoma" w:cs="Tahoma"/>
      <w:sz w:val="16"/>
      <w:szCs w:val="16"/>
    </w:rPr>
  </w:style>
  <w:style w:type="paragraph" w:styleId="CommentText">
    <w:name w:val="annotation text"/>
    <w:basedOn w:val="Normal"/>
    <w:link w:val="CommentTextChar"/>
    <w:uiPriority w:val="99"/>
    <w:rsid w:val="00CF449A"/>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CF449A"/>
  </w:style>
  <w:style w:type="paragraph" w:styleId="FootnoteText">
    <w:name w:val="footnote text"/>
    <w:aliases w:val="Footnote Text Char Char"/>
    <w:basedOn w:val="Normal"/>
    <w:link w:val="FootnoteTextChar"/>
    <w:rsid w:val="00CF449A"/>
    <w:rPr>
      <w:rFonts w:ascii="Times New Roman" w:hAnsi="Times New Roman" w:cs="Times New Roman"/>
      <w:sz w:val="20"/>
      <w:szCs w:val="20"/>
    </w:rPr>
  </w:style>
  <w:style w:type="character" w:customStyle="1" w:styleId="FootnoteTextChar">
    <w:name w:val="Footnote Text Char"/>
    <w:aliases w:val="Footnote Text Char Char Char"/>
    <w:basedOn w:val="DefaultParagraphFont"/>
    <w:link w:val="FootnoteText"/>
    <w:rsid w:val="00CF449A"/>
  </w:style>
  <w:style w:type="character" w:styleId="FootnoteReference">
    <w:name w:val="footnote reference"/>
    <w:uiPriority w:val="99"/>
    <w:rsid w:val="00CF449A"/>
    <w:rPr>
      <w:vertAlign w:val="superscript"/>
    </w:rPr>
  </w:style>
  <w:style w:type="paragraph" w:customStyle="1" w:styleId="BodyA">
    <w:name w:val="Body A"/>
    <w:rsid w:val="00CF449A"/>
    <w:rPr>
      <w:rFonts w:ascii="Helvetica" w:eastAsia="ヒラギノ角ゴ Pro W3" w:hAnsi="Helvetica"/>
      <w:color w:val="000000"/>
      <w:sz w:val="24"/>
    </w:rPr>
  </w:style>
  <w:style w:type="character" w:styleId="Emphasis">
    <w:name w:val="Emphasis"/>
    <w:uiPriority w:val="20"/>
    <w:qFormat/>
    <w:rsid w:val="00CF449A"/>
    <w:rPr>
      <w:i/>
      <w:iCs/>
    </w:rPr>
  </w:style>
  <w:style w:type="paragraph" w:styleId="ListParagraph">
    <w:name w:val="List Paragraph"/>
    <w:basedOn w:val="Normal"/>
    <w:uiPriority w:val="34"/>
    <w:qFormat/>
    <w:rsid w:val="00CF449A"/>
    <w:pPr>
      <w:spacing w:after="120"/>
      <w:ind w:left="720"/>
      <w:contextualSpacing/>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4657">
      <w:bodyDiv w:val="1"/>
      <w:marLeft w:val="0"/>
      <w:marRight w:val="0"/>
      <w:marTop w:val="0"/>
      <w:marBottom w:val="0"/>
      <w:divBdr>
        <w:top w:val="none" w:sz="0" w:space="0" w:color="auto"/>
        <w:left w:val="none" w:sz="0" w:space="0" w:color="auto"/>
        <w:bottom w:val="none" w:sz="0" w:space="0" w:color="auto"/>
        <w:right w:val="none" w:sz="0" w:space="0" w:color="auto"/>
      </w:divBdr>
    </w:div>
    <w:div w:id="276109842">
      <w:bodyDiv w:val="1"/>
      <w:marLeft w:val="0"/>
      <w:marRight w:val="0"/>
      <w:marTop w:val="0"/>
      <w:marBottom w:val="0"/>
      <w:divBdr>
        <w:top w:val="none" w:sz="0" w:space="0" w:color="auto"/>
        <w:left w:val="none" w:sz="0" w:space="0" w:color="auto"/>
        <w:bottom w:val="none" w:sz="0" w:space="0" w:color="auto"/>
        <w:right w:val="none" w:sz="0" w:space="0" w:color="auto"/>
      </w:divBdr>
    </w:div>
    <w:div w:id="389571162">
      <w:bodyDiv w:val="1"/>
      <w:marLeft w:val="0"/>
      <w:marRight w:val="0"/>
      <w:marTop w:val="0"/>
      <w:marBottom w:val="0"/>
      <w:divBdr>
        <w:top w:val="none" w:sz="0" w:space="0" w:color="auto"/>
        <w:left w:val="none" w:sz="0" w:space="0" w:color="auto"/>
        <w:bottom w:val="none" w:sz="0" w:space="0" w:color="auto"/>
        <w:right w:val="none" w:sz="0" w:space="0" w:color="auto"/>
      </w:divBdr>
    </w:div>
    <w:div w:id="170579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chiang@aclu-w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acebook.com/acluwa/" TargetMode="Externa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aclu-wa.org/docs/modern-day-debtors-prisons-washington" TargetMode="External"/><Relationship Id="rId3" Type="http://schemas.openxmlformats.org/officeDocument/2006/relationships/hyperlink" Target="http://www.aclu-wa.org/news/lawsuit-seeks-end-unlawful-seizure-and-destruction-homeless-people%E2%80%99s-property" TargetMode="External"/><Relationship Id="rId7" Type="http://schemas.openxmlformats.org/officeDocument/2006/relationships/hyperlink" Target="https://www.aclund.org/en/press-releases/aclu-north-dakota-statement-excessive-use-force-against-pipeline-protesters" TargetMode="External"/><Relationship Id="rId2" Type="http://schemas.openxmlformats.org/officeDocument/2006/relationships/hyperlink" Target="http://www.aclu-wa.org/news/judge-orders-new-district-system-ensure-meaningful-vote-latino-community-pasco-city-council" TargetMode="External"/><Relationship Id="rId1" Type="http://schemas.openxmlformats.org/officeDocument/2006/relationships/hyperlink" Target="http://www.seattletimes.com/seattle-news/live-updates-protestd-and-arrests-at-sea-tac-following-trumps-executive-order-on-immigration/" TargetMode="External"/><Relationship Id="rId6" Type="http://schemas.openxmlformats.org/officeDocument/2006/relationships/hyperlink" Target="https://www.nlg.org/nlg-and-aclu-submit-foia-and-open-records-requests-to-investigate-unconstitutional-surveillance-of-water-protectors-at-standing-rock/" TargetMode="External"/><Relationship Id="rId5" Type="http://schemas.openxmlformats.org/officeDocument/2006/relationships/hyperlink" Target="https://www.aclumontana.org/en/news/press-release-smith-v-batista" TargetMode="External"/><Relationship Id="rId10" Type="http://schemas.openxmlformats.org/officeDocument/2006/relationships/hyperlink" Target="http://aclu-wa.org/docs/know-your-rights-when-stopped-police-immigration-or-fbi" TargetMode="External"/><Relationship Id="rId4" Type="http://schemas.openxmlformats.org/officeDocument/2006/relationships/hyperlink" Target="https://www.aclumontana.org/en/news/press-release-marsys-law-effective-date" TargetMode="External"/><Relationship Id="rId9" Type="http://schemas.openxmlformats.org/officeDocument/2006/relationships/hyperlink" Target="http://aclu-wa.org/docs/know-your-rights-guide-protest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Legal\Templates\Workgroup%20Templates\Generic%20Legal\Generic%20Lega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Generic Legal Letterhead.dotx</Template>
  <TotalTime>0</TotalTime>
  <Pages>16</Pages>
  <Words>4018</Words>
  <Characters>22780</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ACLU of Washington</Company>
  <LinksUpToDate>false</LinksUpToDate>
  <CharactersWithSpaces>26745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EAW</dc:creator>
  <cp:lastModifiedBy>Jennifer Petersen</cp:lastModifiedBy>
  <cp:revision>2</cp:revision>
  <cp:lastPrinted>2015-09-22T23:59:00Z</cp:lastPrinted>
  <dcterms:created xsi:type="dcterms:W3CDTF">2017-02-02T20:12:00Z</dcterms:created>
  <dcterms:modified xsi:type="dcterms:W3CDTF">2017-02-02T20:12:00Z</dcterms:modified>
</cp:coreProperties>
</file>